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9A982" w14:textId="7BEF9B3F" w:rsidR="00672716" w:rsidRPr="00F22CAA" w:rsidRDefault="006257B2" w:rsidP="00F22CAA">
      <w:pPr>
        <w:pStyle w:val="Title"/>
      </w:pPr>
      <w:bookmarkStart w:id="0" w:name="_Toc399867325"/>
      <w:bookmarkStart w:id="1" w:name="_GoBack"/>
      <w:bookmarkEnd w:id="1"/>
      <w:r>
        <w:t>UTQAP</w:t>
      </w:r>
      <w:r w:rsidR="008D5C24" w:rsidRPr="00F22CAA">
        <w:t xml:space="preserve"> Template</w:t>
      </w:r>
    </w:p>
    <w:p w14:paraId="1338BB6B" w14:textId="2E28C523" w:rsidR="00672716" w:rsidRPr="00F22CAA" w:rsidRDefault="008D5C24" w:rsidP="006257B2">
      <w:pPr>
        <w:pStyle w:val="Title"/>
      </w:pPr>
      <w:r w:rsidRPr="00F22CAA">
        <w:t xml:space="preserve">Collaborative </w:t>
      </w:r>
      <w:r w:rsidR="00D97C3D">
        <w:t>Specialization</w:t>
      </w:r>
      <w:r w:rsidRPr="00F22CAA">
        <w:t xml:space="preserve"> Cyclical Review: Self-Study</w:t>
      </w:r>
    </w:p>
    <w:p w14:paraId="027AAD86" w14:textId="50C65684" w:rsidR="00CA3DCD" w:rsidRDefault="000B1CA7" w:rsidP="008D5C24">
      <w:r>
        <w:t>The director of the C</w:t>
      </w:r>
      <w:r w:rsidR="008D5C24">
        <w:t xml:space="preserve">ollaborative </w:t>
      </w:r>
      <w:r>
        <w:t>S</w:t>
      </w:r>
      <w:r w:rsidR="00D97C3D">
        <w:t>pecialization</w:t>
      </w:r>
      <w:r w:rsidR="008D5C24">
        <w:t xml:space="preserve"> should prepare a self-study addressing the terms of reference and including data concerning enrolment and graduation (commonly supplied </w:t>
      </w:r>
      <w:r>
        <w:t>to the Collaborative Specialization Director by the Dean’s office which was received from the Office of the VPAP)</w:t>
      </w:r>
      <w:r w:rsidR="008D5C24">
        <w:t xml:space="preserve">. </w:t>
      </w:r>
      <w:r w:rsidR="00CA3DCD">
        <w:t>The self-study should also list all participating programs.</w:t>
      </w:r>
    </w:p>
    <w:p w14:paraId="375FA341" w14:textId="77777777" w:rsidR="00672716" w:rsidRDefault="008D5C24" w:rsidP="008D5C24">
      <w:r>
        <w:t>Clearly mark the self-study as “Confidential” if it is not to be made publicly available. If the intent is to broadly distribute the self-study and post it online, ensure that no confidential material is contained within it.</w:t>
      </w:r>
    </w:p>
    <w:p w14:paraId="6B06C995" w14:textId="04B7025E" w:rsidR="005D6E7D" w:rsidRPr="008D5C24" w:rsidRDefault="005D6E7D" w:rsidP="008D5C24">
      <w:r w:rsidRPr="005D6E7D">
        <w:rPr>
          <w:b/>
        </w:rPr>
        <w:t>Note:</w:t>
      </w:r>
      <w:r w:rsidR="000B1CA7">
        <w:t xml:space="preserve"> The review process for C</w:t>
      </w:r>
      <w:r>
        <w:t xml:space="preserve">ollaborative </w:t>
      </w:r>
      <w:r w:rsidR="000B1CA7">
        <w:t>S</w:t>
      </w:r>
      <w:r w:rsidR="00D97C3D">
        <w:t>pecialization</w:t>
      </w:r>
      <w:r>
        <w:t xml:space="preserve">s differs from that for degree credit programs, reflecting the unique nature of these </w:t>
      </w:r>
      <w:r w:rsidR="00D97C3D">
        <w:t>specialization</w:t>
      </w:r>
      <w:r>
        <w:t xml:space="preserve">s. Collaborative </w:t>
      </w:r>
      <w:r w:rsidR="000B1CA7">
        <w:t>S</w:t>
      </w:r>
      <w:r w:rsidR="00D97C3D">
        <w:t>pecialization</w:t>
      </w:r>
      <w:r>
        <w:t xml:space="preserve">s do not themselves confer degree credit. Instead they provide an additional multidisciplinary experience for students enrolled in and completing the degree requirements of one of a number of </w:t>
      </w:r>
      <w:r w:rsidR="000B1CA7">
        <w:t>approved master</w:t>
      </w:r>
      <w:r w:rsidR="00E54D9D">
        <w:t>’</w:t>
      </w:r>
      <w:r w:rsidR="000B1CA7">
        <w:t>s and/or PhD programs</w:t>
      </w:r>
      <w:r w:rsidRPr="005D6E7D">
        <w:t xml:space="preserve">. </w:t>
      </w:r>
      <w:r w:rsidRPr="000B1CA7">
        <w:rPr>
          <w:b/>
        </w:rPr>
        <w:t>As such, the self-study can be concise, in line with th</w:t>
      </w:r>
      <w:r w:rsidR="000B1CA7">
        <w:rPr>
          <w:b/>
        </w:rPr>
        <w:t>e specific C</w:t>
      </w:r>
      <w:r w:rsidR="00D97C3D" w:rsidRPr="000B1CA7">
        <w:rPr>
          <w:b/>
        </w:rPr>
        <w:t>ollaborative Specialization</w:t>
      </w:r>
      <w:r w:rsidRPr="000B1CA7">
        <w:rPr>
          <w:b/>
        </w:rPr>
        <w:t xml:space="preserve"> terms of reference</w:t>
      </w:r>
      <w:r w:rsidRPr="005D6E7D">
        <w:t>.</w:t>
      </w:r>
    </w:p>
    <w:bookmarkEnd w:id="0"/>
    <w:p w14:paraId="7E704938" w14:textId="77777777" w:rsidR="001761CF" w:rsidRPr="007E6A64" w:rsidRDefault="008D5C24" w:rsidP="003944FE">
      <w:pPr>
        <w:pStyle w:val="Heading1"/>
      </w:pPr>
      <w:r>
        <w:t>Introduction and Consultation</w:t>
      </w:r>
    </w:p>
    <w:p w14:paraId="34B5DF5B" w14:textId="63BDC06B" w:rsidR="008D5C24" w:rsidRPr="00D97C3D" w:rsidRDefault="008D5C24" w:rsidP="00D97C3D">
      <w:pPr>
        <w:pStyle w:val="ListBullet"/>
      </w:pPr>
      <w:r w:rsidRPr="00D97C3D">
        <w:t>Briefly in</w:t>
      </w:r>
      <w:r w:rsidR="000B1CA7">
        <w:t>troduce the C</w:t>
      </w:r>
      <w:r w:rsidRPr="00D97C3D">
        <w:t xml:space="preserve">ollaborative </w:t>
      </w:r>
      <w:r w:rsidR="000B1CA7">
        <w:t>S</w:t>
      </w:r>
      <w:r w:rsidR="00D97C3D" w:rsidRPr="00D97C3D">
        <w:t>pecialization</w:t>
      </w:r>
      <w:r w:rsidRPr="00D97C3D">
        <w:t>, and if available, provide a U</w:t>
      </w:r>
      <w:r w:rsidR="000B1CA7">
        <w:t>RL for the Collaborative S</w:t>
      </w:r>
      <w:r w:rsidR="00D97C3D" w:rsidRPr="00D97C3D">
        <w:t>pecialization</w:t>
      </w:r>
      <w:r w:rsidRPr="00D97C3D">
        <w:t xml:space="preserve"> under review.</w:t>
      </w:r>
    </w:p>
    <w:p w14:paraId="40468332" w14:textId="0B0EF300" w:rsidR="00BE5207" w:rsidRDefault="008D5C24" w:rsidP="00D97C3D">
      <w:pPr>
        <w:pStyle w:val="ListBullet"/>
      </w:pPr>
      <w:r>
        <w:t xml:space="preserve">Describe the consultative process in preparing the self-study. Consultation should include the </w:t>
      </w:r>
      <w:r w:rsidR="00E54D9D">
        <w:t>S</w:t>
      </w:r>
      <w:r w:rsidR="00D97C3D">
        <w:t>pecialization</w:t>
      </w:r>
      <w:r>
        <w:t xml:space="preserve"> </w:t>
      </w:r>
      <w:r w:rsidR="00E54D9D">
        <w:t>C</w:t>
      </w:r>
      <w:r>
        <w:t>ommittee, all core f</w:t>
      </w:r>
      <w:r w:rsidR="000B1CA7">
        <w:t>aculty in the C</w:t>
      </w:r>
      <w:r>
        <w:t xml:space="preserve">ollaborative </w:t>
      </w:r>
      <w:r w:rsidR="000B1CA7">
        <w:t>S</w:t>
      </w:r>
      <w:r w:rsidR="00D97C3D">
        <w:t>pecialization</w:t>
      </w:r>
      <w:r>
        <w:t xml:space="preserve">, students </w:t>
      </w:r>
      <w:r w:rsidR="000B1CA7">
        <w:t>and staff that support the Collaborative Specialization</w:t>
      </w:r>
      <w:r>
        <w:t>. The director is responsible for ensuring that the academic leads of all participating programs are aware of the review process and have an opportunity to contribute to the self-study</w:t>
      </w:r>
      <w:r w:rsidR="000B1CA7">
        <w:t>, along with their Deans</w:t>
      </w:r>
      <w:r>
        <w:t>.</w:t>
      </w:r>
    </w:p>
    <w:p w14:paraId="6C23E689" w14:textId="77777777" w:rsidR="00BE5207" w:rsidRPr="007E6A64" w:rsidRDefault="008D5C24" w:rsidP="003944FE">
      <w:pPr>
        <w:pStyle w:val="Heading1"/>
      </w:pPr>
      <w:r>
        <w:t>Quality Indicators</w:t>
      </w:r>
    </w:p>
    <w:p w14:paraId="384FF9A6" w14:textId="77777777" w:rsidR="00BE5207" w:rsidRDefault="008D5C24" w:rsidP="003944FE">
      <w:pPr>
        <w:pStyle w:val="Heading2"/>
      </w:pPr>
      <w:r>
        <w:t>Appropriateness of Requirements</w:t>
      </w:r>
    </w:p>
    <w:p w14:paraId="5F7E0993" w14:textId="79648A1C" w:rsidR="002A077D" w:rsidRDefault="000B1CA7" w:rsidP="000C3388">
      <w:pPr>
        <w:pStyle w:val="ListBullet"/>
      </w:pPr>
      <w:r>
        <w:t>Clarit</w:t>
      </w:r>
      <w:r w:rsidR="002A077D">
        <w:t xml:space="preserve">y and </w:t>
      </w:r>
      <w:r w:rsidR="002A077D" w:rsidRPr="000E2D6D">
        <w:t xml:space="preserve">appropriateness of </w:t>
      </w:r>
      <w:r w:rsidR="002A077D">
        <w:t>specialization</w:t>
      </w:r>
      <w:r w:rsidR="002A077D" w:rsidRPr="000E2D6D">
        <w:t xml:space="preserve"> requirements to support the learning outcomes. This includes:</w:t>
      </w:r>
    </w:p>
    <w:p w14:paraId="01423442" w14:textId="578D03EA" w:rsidR="002A077D" w:rsidRDefault="002A077D" w:rsidP="000C3388">
      <w:pPr>
        <w:pStyle w:val="ListBullet2"/>
      </w:pPr>
      <w:r>
        <w:t>confirmation that students are required to complete at least one common le</w:t>
      </w:r>
      <w:r w:rsidR="000B1CA7">
        <w:t>arning activity</w:t>
      </w:r>
      <w:r w:rsidR="00E54D9D">
        <w:t>;</w:t>
      </w:r>
    </w:p>
    <w:p w14:paraId="63DB7202" w14:textId="77777777" w:rsidR="002A077D" w:rsidRDefault="002A077D" w:rsidP="000C3388">
      <w:pPr>
        <w:pStyle w:val="ListBullet2"/>
      </w:pPr>
      <w:r>
        <w:t>confirmation that all participating programs can accommodate the requirements of the collaborative specialization;</w:t>
      </w:r>
    </w:p>
    <w:p w14:paraId="74B1B31B" w14:textId="77777777" w:rsidR="002A077D" w:rsidRDefault="002A077D" w:rsidP="000C3388">
      <w:pPr>
        <w:pStyle w:val="ListBullet2"/>
      </w:pPr>
      <w:r>
        <w:t>clarity that the learning outcomes of the collaborative specialization are in addition to those supported by the student’s home program;</w:t>
      </w:r>
    </w:p>
    <w:p w14:paraId="60310C31" w14:textId="77777777" w:rsidR="002A077D" w:rsidRDefault="002A077D" w:rsidP="000C3388">
      <w:pPr>
        <w:pStyle w:val="ListBullet2"/>
      </w:pPr>
      <w:r>
        <w:lastRenderedPageBreak/>
        <w:t>evidence that the students have successfully attained the learning outcomes;</w:t>
      </w:r>
    </w:p>
    <w:p w14:paraId="54AD9788" w14:textId="3AB47CE8" w:rsidR="002A077D" w:rsidRDefault="002A077D" w:rsidP="000C3388">
      <w:pPr>
        <w:pStyle w:val="ListBullet2"/>
      </w:pPr>
      <w:r>
        <w:t xml:space="preserve">confirmation that </w:t>
      </w:r>
      <w:r w:rsidRPr="005A4916">
        <w:rPr>
          <w:b/>
        </w:rPr>
        <w:t>for participating programs requiring a major research paper, essay, thesis or other major activity (e.g., practicum)</w:t>
      </w:r>
      <w:r>
        <w:t>:</w:t>
      </w:r>
    </w:p>
    <w:p w14:paraId="229B0D2E" w14:textId="77777777" w:rsidR="002A077D" w:rsidRDefault="002A077D" w:rsidP="000C3388">
      <w:pPr>
        <w:pStyle w:val="ListBullet3"/>
      </w:pPr>
      <w:r w:rsidRPr="00D80D14">
        <w:t xml:space="preserve">the topic must be in the area of the collaborative </w:t>
      </w:r>
      <w:r>
        <w:t>specialization and under the supervision of a graduate faculty member associated with the Collaborative Specialization; and</w:t>
      </w:r>
    </w:p>
    <w:p w14:paraId="31557035" w14:textId="77777777" w:rsidR="002A077D" w:rsidRDefault="002A077D" w:rsidP="000C3388">
      <w:pPr>
        <w:pStyle w:val="ListBullet2"/>
      </w:pPr>
      <w:r w:rsidRPr="00A13F7F">
        <w:t>confirmation that</w:t>
      </w:r>
      <w:r w:rsidRPr="005A4916">
        <w:t xml:space="preserve"> for coursework-only participating programs</w:t>
      </w:r>
      <w:r>
        <w:t xml:space="preserve">: </w:t>
      </w:r>
    </w:p>
    <w:p w14:paraId="35BE7A92" w14:textId="77777777" w:rsidR="002A077D" w:rsidRDefault="002A077D" w:rsidP="000C3388">
      <w:pPr>
        <w:pStyle w:val="ListBullet3"/>
      </w:pPr>
      <w:r w:rsidRPr="00D80D14">
        <w:t xml:space="preserve">at least 30% of the courses </w:t>
      </w:r>
      <w:r>
        <w:t xml:space="preserve">taken towards the degree </w:t>
      </w:r>
      <w:r w:rsidRPr="00D80D14">
        <w:t xml:space="preserve">must be in the area of specialization including the core course described above. </w:t>
      </w:r>
    </w:p>
    <w:p w14:paraId="2FA7D74E" w14:textId="31B6117E" w:rsidR="000B1CA7" w:rsidRDefault="00E54D9D" w:rsidP="000C3388">
      <w:pPr>
        <w:pStyle w:val="ListBullet3"/>
      </w:pPr>
      <w:r>
        <w:t>i</w:t>
      </w:r>
      <w:r w:rsidR="000B1CA7">
        <w:t>nclude appendix showing how 30% is me</w:t>
      </w:r>
      <w:r>
        <w:t>t for each course</w:t>
      </w:r>
      <w:r w:rsidR="000B1CA7">
        <w:t>work</w:t>
      </w:r>
      <w:r>
        <w:t>-</w:t>
      </w:r>
      <w:r w:rsidR="000B1CA7">
        <w:t>only participating program.</w:t>
      </w:r>
    </w:p>
    <w:p w14:paraId="1F9F0616" w14:textId="77777777" w:rsidR="00633C35" w:rsidRDefault="00633C35" w:rsidP="003944FE">
      <w:pPr>
        <w:pStyle w:val="Heading2"/>
      </w:pPr>
      <w:r>
        <w:t>Vitality</w:t>
      </w:r>
    </w:p>
    <w:p w14:paraId="3C12FF7E" w14:textId="77777777" w:rsidR="00686958" w:rsidRDefault="00686958" w:rsidP="00E54D9D">
      <w:pPr>
        <w:pStyle w:val="ListBullet"/>
      </w:pPr>
      <w:r>
        <w:t>Vitality of the collaborative specialization. This includes:</w:t>
      </w:r>
    </w:p>
    <w:p w14:paraId="3FE0674E" w14:textId="77777777" w:rsidR="00686958" w:rsidRDefault="00686958" w:rsidP="000C3388">
      <w:pPr>
        <w:pStyle w:val="ListBullet2"/>
      </w:pPr>
      <w:r>
        <w:t>evidence of ongoing need and demand for the specialization;</w:t>
      </w:r>
    </w:p>
    <w:p w14:paraId="1EE7EFB5" w14:textId="77777777" w:rsidR="00686958" w:rsidRDefault="00686958" w:rsidP="000C3388">
      <w:pPr>
        <w:pStyle w:val="ListBullet2"/>
      </w:pPr>
      <w:r>
        <w:t xml:space="preserve">continuing engagement of participating programs and core faculty members; and </w:t>
      </w:r>
    </w:p>
    <w:p w14:paraId="42E3BA76" w14:textId="77777777" w:rsidR="00686958" w:rsidRPr="00544500" w:rsidRDefault="00686958" w:rsidP="000C3388">
      <w:pPr>
        <w:pStyle w:val="ListBullet2"/>
      </w:pPr>
      <w:r>
        <w:t xml:space="preserve">continuation of resource support from participating and/or supporting units and programs. </w:t>
      </w:r>
      <w:r>
        <w:tab/>
      </w:r>
    </w:p>
    <w:p w14:paraId="187CB26C" w14:textId="77777777" w:rsidR="00633C35" w:rsidRPr="00633C35" w:rsidRDefault="00633C35" w:rsidP="003944FE">
      <w:pPr>
        <w:pStyle w:val="Heading2"/>
      </w:pPr>
      <w:r>
        <w:t>Supporting Data</w:t>
      </w:r>
    </w:p>
    <w:p w14:paraId="02D589A4" w14:textId="77777777" w:rsidR="00CA3DCD" w:rsidRDefault="00CA3DCD" w:rsidP="00D97C3D">
      <w:pPr>
        <w:pStyle w:val="ListBullet"/>
      </w:pPr>
      <w:r>
        <w:t xml:space="preserve">Discuss enrolment and graduation data </w:t>
      </w:r>
      <w:r w:rsidRPr="00E47907">
        <w:t>(commonly supplied through the Office of the VPAP)</w:t>
      </w:r>
      <w:r>
        <w:t xml:space="preserve"> in relation to the above quality indicators. </w:t>
      </w:r>
    </w:p>
    <w:p w14:paraId="550E1917" w14:textId="77777777" w:rsidR="00633C35" w:rsidRPr="008D5C24" w:rsidRDefault="00633C35" w:rsidP="003944FE">
      <w:pPr>
        <w:pStyle w:val="Heading1"/>
      </w:pPr>
      <w:r>
        <w:t>Previous Review Recommendations</w:t>
      </w:r>
    </w:p>
    <w:p w14:paraId="18E57043" w14:textId="77777777" w:rsidR="00633C35" w:rsidRDefault="00633C35" w:rsidP="00D97C3D">
      <w:pPr>
        <w:pStyle w:val="ListBullet"/>
      </w:pPr>
      <w:r>
        <w:t>Summarize the key findings of the previous review.</w:t>
      </w:r>
    </w:p>
    <w:p w14:paraId="351069D8" w14:textId="54E464D6" w:rsidR="00633C35" w:rsidRDefault="00633C35" w:rsidP="00D97C3D">
      <w:pPr>
        <w:pStyle w:val="ListBullet"/>
      </w:pPr>
      <w:r>
        <w:t xml:space="preserve">Describe how the collaborative </w:t>
      </w:r>
      <w:r w:rsidR="00D97C3D">
        <w:t>specialization</w:t>
      </w:r>
      <w:r>
        <w:t xml:space="preserve"> has addressed any recommendations from this previous external review.</w:t>
      </w:r>
    </w:p>
    <w:p w14:paraId="51B96373" w14:textId="77777777" w:rsidR="00633C35" w:rsidRDefault="00633C35" w:rsidP="003944FE">
      <w:pPr>
        <w:pStyle w:val="Heading1"/>
      </w:pPr>
      <w:r>
        <w:t>Future Directions</w:t>
      </w:r>
    </w:p>
    <w:p w14:paraId="502926C4" w14:textId="77777777" w:rsidR="00633C35" w:rsidRDefault="00633C35" w:rsidP="00D97C3D">
      <w:pPr>
        <w:pStyle w:val="ListBullet"/>
      </w:pPr>
      <w:r>
        <w:t xml:space="preserve">Areas identified through the self-study </w:t>
      </w:r>
      <w:r w:rsidR="00CA3DCD">
        <w:t xml:space="preserve">process </w:t>
      </w:r>
      <w:r>
        <w:t>as requiring improvement.</w:t>
      </w:r>
    </w:p>
    <w:p w14:paraId="55C10DEF" w14:textId="77777777" w:rsidR="00633C35" w:rsidRDefault="00633C35" w:rsidP="00D97C3D">
      <w:pPr>
        <w:pStyle w:val="ListBullet"/>
      </w:pPr>
      <w:r>
        <w:t>Areas that hold promise for enhancement.</w:t>
      </w:r>
    </w:p>
    <w:p w14:paraId="6A4076C5" w14:textId="77777777" w:rsidR="00633C35" w:rsidRDefault="00633C35" w:rsidP="00D97C3D">
      <w:pPr>
        <w:pStyle w:val="ListBullet"/>
      </w:pPr>
      <w:r>
        <w:t xml:space="preserve">Initiatives or changes planned. </w:t>
      </w:r>
    </w:p>
    <w:p w14:paraId="46194174" w14:textId="77777777" w:rsidR="00633C35" w:rsidRDefault="00633C35" w:rsidP="003944FE">
      <w:pPr>
        <w:pStyle w:val="Heading1nonumber"/>
      </w:pPr>
      <w:r>
        <w:t>Appendices</w:t>
      </w:r>
    </w:p>
    <w:p w14:paraId="2747D177" w14:textId="43D36E25" w:rsidR="00522DD6" w:rsidRDefault="00633C35" w:rsidP="00633C35">
      <w:r>
        <w:t xml:space="preserve">The </w:t>
      </w:r>
      <w:r w:rsidRPr="00633C35">
        <w:t>self-study can be “de-cluttered” by placing information in the appendices rather than in the body of the narrative. Clearly mark appendices as “Confidential” if they are not to be made publicly available or posted online.</w:t>
      </w:r>
    </w:p>
    <w:p w14:paraId="0BE26874" w14:textId="0FD72807" w:rsidR="00522DD6" w:rsidRDefault="00522DD6" w:rsidP="00522DD6">
      <w:r>
        <w:lastRenderedPageBreak/>
        <w:t>Include appendix showing</w:t>
      </w:r>
      <w:r w:rsidR="003A1953">
        <w:t xml:space="preserve"> how 30% is met for each course</w:t>
      </w:r>
      <w:r>
        <w:t>work</w:t>
      </w:r>
      <w:r w:rsidR="003A1953">
        <w:t>-</w:t>
      </w:r>
      <w:r>
        <w:t xml:space="preserve">only participating program. See </w:t>
      </w:r>
      <w:r w:rsidR="000C3388">
        <w:t xml:space="preserve">the </w:t>
      </w:r>
      <w:hyperlink r:id="rId11" w:history="1">
        <w:r w:rsidRPr="000C3388">
          <w:rPr>
            <w:rStyle w:val="Hyperlink"/>
          </w:rPr>
          <w:t>Collaborative Specialization minor modification template</w:t>
        </w:r>
      </w:hyperlink>
      <w:r>
        <w:t xml:space="preserve"> for </w:t>
      </w:r>
      <w:r w:rsidR="003A1953">
        <w:t xml:space="preserve">an </w:t>
      </w:r>
      <w:r>
        <w:t>example.</w:t>
      </w:r>
    </w:p>
    <w:p w14:paraId="01861FE3" w14:textId="77777777" w:rsidR="00522DD6" w:rsidRDefault="00522DD6" w:rsidP="00522DD6"/>
    <w:p w14:paraId="3B263531" w14:textId="77777777" w:rsidR="00522DD6" w:rsidRDefault="00522DD6" w:rsidP="00633C35"/>
    <w:sectPr w:rsidR="00522DD6" w:rsidSect="00633C3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6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F30D9" w14:textId="77777777" w:rsidR="00E87246" w:rsidRDefault="00E87246" w:rsidP="00E46CAC">
      <w:pPr>
        <w:spacing w:after="0"/>
      </w:pPr>
      <w:r>
        <w:separator/>
      </w:r>
    </w:p>
  </w:endnote>
  <w:endnote w:type="continuationSeparator" w:id="0">
    <w:p w14:paraId="3F98AE9A" w14:textId="77777777" w:rsidR="00E87246" w:rsidRDefault="00E87246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4BD6" w14:textId="77777777" w:rsidR="00633C35" w:rsidRDefault="00633C35" w:rsidP="00633C35">
    <w:pPr>
      <w:pStyle w:val="Footer"/>
    </w:pPr>
    <w:r w:rsidRPr="009171EC">
      <w:t>Developed by the Office of the Vice-Provost, Academic Programs</w:t>
    </w:r>
  </w:p>
  <w:p w14:paraId="6C64300C" w14:textId="72159D94" w:rsidR="00633C35" w:rsidRDefault="00D64985">
    <w:pPr>
      <w:pStyle w:val="Footer"/>
    </w:pPr>
    <w:r>
      <w:t>Template last updated</w:t>
    </w:r>
    <w:r w:rsidR="006257B2">
      <w:t xml:space="preserve"> </w:t>
    </w:r>
    <w:r w:rsidR="00E353CD">
      <w:t>August 9</w:t>
    </w:r>
    <w:r w:rsidR="00686958">
      <w:t>, 2017</w:t>
    </w:r>
    <w:r w:rsidR="00633C35">
      <w:tab/>
    </w:r>
    <w:r w:rsidR="00633C35">
      <w:tab/>
    </w:r>
    <w:sdt>
      <w:sdtPr>
        <w:id w:val="-13621248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3C35">
          <w:fldChar w:fldCharType="begin"/>
        </w:r>
        <w:r w:rsidR="00633C35">
          <w:instrText xml:space="preserve"> PAGE   \* MERGEFORMAT </w:instrText>
        </w:r>
        <w:r w:rsidR="00633C35">
          <w:fldChar w:fldCharType="separate"/>
        </w:r>
        <w:r w:rsidR="003A1953">
          <w:rPr>
            <w:noProof/>
          </w:rPr>
          <w:t>1</w:t>
        </w:r>
        <w:r w:rsidR="00633C3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C3221" w14:textId="77777777" w:rsidR="00E87246" w:rsidRDefault="00E87246" w:rsidP="00E46CAC">
      <w:pPr>
        <w:spacing w:after="0"/>
      </w:pPr>
      <w:r>
        <w:separator/>
      </w:r>
    </w:p>
  </w:footnote>
  <w:footnote w:type="continuationSeparator" w:id="0">
    <w:p w14:paraId="25E59284" w14:textId="77777777" w:rsidR="00E87246" w:rsidRDefault="00E87246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1329C" w14:textId="77777777" w:rsidR="006150FA" w:rsidRDefault="000D5B8A">
    <w:pPr>
      <w:pStyle w:val="Header"/>
    </w:pPr>
    <w:r>
      <w:t>Un-numbered Headings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0795" w14:textId="1A1256D8" w:rsidR="00642B19" w:rsidRDefault="00633C35">
    <w:pPr>
      <w:pStyle w:val="Header"/>
    </w:pPr>
    <w:r>
      <w:t xml:space="preserve">UTQAP Template—Collaborative </w:t>
    </w:r>
    <w:r w:rsidR="00D97C3D">
      <w:t>Specialization</w:t>
    </w:r>
    <w:r>
      <w:t xml:space="preserve"> Cyclical Review: Self-Study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92EF6" w14:textId="77777777" w:rsidR="00673266" w:rsidRDefault="00642B19">
    <w:pPr>
      <w:pStyle w:val="Header"/>
    </w:pPr>
    <w:r>
      <w:t>Styles in Context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0A82987"/>
    <w:multiLevelType w:val="multilevel"/>
    <w:tmpl w:val="5BD0978E"/>
    <w:styleLink w:val="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CD501D"/>
    <w:multiLevelType w:val="hybridMultilevel"/>
    <w:tmpl w:val="0B422C36"/>
    <w:lvl w:ilvl="0" w:tplc="73725C4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CBD17CB"/>
    <w:multiLevelType w:val="hybridMultilevel"/>
    <w:tmpl w:val="6734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23BF6"/>
    <w:multiLevelType w:val="multilevel"/>
    <w:tmpl w:val="563005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3" w15:restartNumberingAfterBreak="0">
    <w:nsid w:val="513A6984"/>
    <w:multiLevelType w:val="hybridMultilevel"/>
    <w:tmpl w:val="918AE258"/>
    <w:lvl w:ilvl="0" w:tplc="F188901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79C086F"/>
    <w:multiLevelType w:val="multilevel"/>
    <w:tmpl w:val="3C4E07A8"/>
    <w:numStyleLink w:val="ListBullets"/>
  </w:abstractNum>
  <w:abstractNum w:abstractNumId="16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A5001A"/>
    <w:multiLevelType w:val="hybridMultilevel"/>
    <w:tmpl w:val="A88EFC62"/>
    <w:lvl w:ilvl="0" w:tplc="C98A29A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C1003"/>
    <w:multiLevelType w:val="multilevel"/>
    <w:tmpl w:val="4F96812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0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8"/>
  </w:num>
  <w:num w:numId="5">
    <w:abstractNumId w:val="19"/>
  </w:num>
  <w:num w:numId="6">
    <w:abstractNumId w:val="16"/>
  </w:num>
  <w:num w:numId="7">
    <w:abstractNumId w:val="9"/>
  </w:num>
  <w:num w:numId="8">
    <w:abstractNumId w:val="1"/>
  </w:num>
  <w:num w:numId="9">
    <w:abstractNumId w:val="17"/>
  </w:num>
  <w:num w:numId="10">
    <w:abstractNumId w:val="12"/>
  </w:num>
  <w:num w:numId="11">
    <w:abstractNumId w:val="6"/>
  </w:num>
  <w:num w:numId="12">
    <w:abstractNumId w:val="11"/>
  </w:num>
  <w:num w:numId="13">
    <w:abstractNumId w:val="6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9"/>
  </w:num>
  <w:num w:numId="17">
    <w:abstractNumId w:val="16"/>
  </w:num>
  <w:num w:numId="18">
    <w:abstractNumId w:val="7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6"/>
  </w:num>
  <w:num w:numId="34">
    <w:abstractNumId w:val="6"/>
  </w:num>
  <w:num w:numId="35">
    <w:abstractNumId w:val="6"/>
    <w:lvlOverride w:ilvl="0">
      <w:startOverride w:val="1"/>
    </w:lvlOverride>
  </w:num>
  <w:num w:numId="36">
    <w:abstractNumId w:val="14"/>
  </w:num>
  <w:num w:numId="37">
    <w:abstractNumId w:val="2"/>
  </w:num>
  <w:num w:numId="38">
    <w:abstractNumId w:val="13"/>
  </w:num>
  <w:num w:numId="39">
    <w:abstractNumId w:val="15"/>
  </w:num>
  <w:num w:numId="4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9B"/>
    <w:rsid w:val="000078BF"/>
    <w:rsid w:val="0003569D"/>
    <w:rsid w:val="00045A1F"/>
    <w:rsid w:val="00045C17"/>
    <w:rsid w:val="00063DEA"/>
    <w:rsid w:val="00072B6A"/>
    <w:rsid w:val="0008565F"/>
    <w:rsid w:val="000B1CA7"/>
    <w:rsid w:val="000C23DC"/>
    <w:rsid w:val="000C3388"/>
    <w:rsid w:val="000D5B8A"/>
    <w:rsid w:val="00102A9B"/>
    <w:rsid w:val="001314B2"/>
    <w:rsid w:val="00152A6D"/>
    <w:rsid w:val="00171DC1"/>
    <w:rsid w:val="001761CF"/>
    <w:rsid w:val="00186178"/>
    <w:rsid w:val="00191A92"/>
    <w:rsid w:val="001A20FC"/>
    <w:rsid w:val="001C4B1A"/>
    <w:rsid w:val="001D4305"/>
    <w:rsid w:val="00217971"/>
    <w:rsid w:val="002341AC"/>
    <w:rsid w:val="002604DE"/>
    <w:rsid w:val="002645F0"/>
    <w:rsid w:val="00283EBF"/>
    <w:rsid w:val="002949C1"/>
    <w:rsid w:val="002A077D"/>
    <w:rsid w:val="002A7CA2"/>
    <w:rsid w:val="002C2E8F"/>
    <w:rsid w:val="002D0DDA"/>
    <w:rsid w:val="0031348F"/>
    <w:rsid w:val="00314E78"/>
    <w:rsid w:val="00327C46"/>
    <w:rsid w:val="003541B0"/>
    <w:rsid w:val="0035505B"/>
    <w:rsid w:val="00363F98"/>
    <w:rsid w:val="00384210"/>
    <w:rsid w:val="00390671"/>
    <w:rsid w:val="003944FE"/>
    <w:rsid w:val="003A1953"/>
    <w:rsid w:val="003B09E3"/>
    <w:rsid w:val="003F03F7"/>
    <w:rsid w:val="003F7161"/>
    <w:rsid w:val="00401DAF"/>
    <w:rsid w:val="00414910"/>
    <w:rsid w:val="00417AC2"/>
    <w:rsid w:val="00421257"/>
    <w:rsid w:val="00422E1E"/>
    <w:rsid w:val="00431993"/>
    <w:rsid w:val="00463691"/>
    <w:rsid w:val="00473682"/>
    <w:rsid w:val="0047479A"/>
    <w:rsid w:val="00491FCF"/>
    <w:rsid w:val="004A4FAB"/>
    <w:rsid w:val="004B187F"/>
    <w:rsid w:val="004C7ABA"/>
    <w:rsid w:val="004E2153"/>
    <w:rsid w:val="00522DD6"/>
    <w:rsid w:val="00534827"/>
    <w:rsid w:val="00547E0C"/>
    <w:rsid w:val="00550249"/>
    <w:rsid w:val="00551464"/>
    <w:rsid w:val="005618DA"/>
    <w:rsid w:val="005A2D50"/>
    <w:rsid w:val="005C0B30"/>
    <w:rsid w:val="005C0D53"/>
    <w:rsid w:val="005C6627"/>
    <w:rsid w:val="005D20E9"/>
    <w:rsid w:val="005D6E7D"/>
    <w:rsid w:val="005F48C6"/>
    <w:rsid w:val="006150FA"/>
    <w:rsid w:val="006257B2"/>
    <w:rsid w:val="0063239B"/>
    <w:rsid w:val="00632F71"/>
    <w:rsid w:val="00633C35"/>
    <w:rsid w:val="006417BF"/>
    <w:rsid w:val="00642B19"/>
    <w:rsid w:val="00666822"/>
    <w:rsid w:val="00672716"/>
    <w:rsid w:val="00673266"/>
    <w:rsid w:val="00686958"/>
    <w:rsid w:val="006B6C5B"/>
    <w:rsid w:val="006D1523"/>
    <w:rsid w:val="006D798C"/>
    <w:rsid w:val="006F38E8"/>
    <w:rsid w:val="00704D29"/>
    <w:rsid w:val="00730DD1"/>
    <w:rsid w:val="00742C69"/>
    <w:rsid w:val="007B1207"/>
    <w:rsid w:val="007B4BE1"/>
    <w:rsid w:val="007D0FAB"/>
    <w:rsid w:val="007E6A64"/>
    <w:rsid w:val="00810D98"/>
    <w:rsid w:val="00820891"/>
    <w:rsid w:val="00826285"/>
    <w:rsid w:val="00836ACF"/>
    <w:rsid w:val="00840D75"/>
    <w:rsid w:val="0087459D"/>
    <w:rsid w:val="00875266"/>
    <w:rsid w:val="008854BE"/>
    <w:rsid w:val="00892D95"/>
    <w:rsid w:val="008B60C1"/>
    <w:rsid w:val="008C713B"/>
    <w:rsid w:val="008D5C24"/>
    <w:rsid w:val="00951DE2"/>
    <w:rsid w:val="009569F1"/>
    <w:rsid w:val="00961A14"/>
    <w:rsid w:val="00973ADD"/>
    <w:rsid w:val="009B29A4"/>
    <w:rsid w:val="009C366E"/>
    <w:rsid w:val="009E1B52"/>
    <w:rsid w:val="009F525A"/>
    <w:rsid w:val="00A0756E"/>
    <w:rsid w:val="00A464CB"/>
    <w:rsid w:val="00A52440"/>
    <w:rsid w:val="00A8149D"/>
    <w:rsid w:val="00AB4A01"/>
    <w:rsid w:val="00AD5E6A"/>
    <w:rsid w:val="00AF05FF"/>
    <w:rsid w:val="00AF25D8"/>
    <w:rsid w:val="00AF2DFE"/>
    <w:rsid w:val="00B159FB"/>
    <w:rsid w:val="00B20042"/>
    <w:rsid w:val="00B20690"/>
    <w:rsid w:val="00B334D2"/>
    <w:rsid w:val="00B34E3B"/>
    <w:rsid w:val="00B565FF"/>
    <w:rsid w:val="00B612CB"/>
    <w:rsid w:val="00B65FB6"/>
    <w:rsid w:val="00B73670"/>
    <w:rsid w:val="00B93121"/>
    <w:rsid w:val="00BA655E"/>
    <w:rsid w:val="00BA6DF9"/>
    <w:rsid w:val="00BB12D8"/>
    <w:rsid w:val="00BB4B09"/>
    <w:rsid w:val="00BC3F06"/>
    <w:rsid w:val="00BE5207"/>
    <w:rsid w:val="00C01AFC"/>
    <w:rsid w:val="00C0300F"/>
    <w:rsid w:val="00C22831"/>
    <w:rsid w:val="00C3208B"/>
    <w:rsid w:val="00C352E7"/>
    <w:rsid w:val="00C647F7"/>
    <w:rsid w:val="00C90CC5"/>
    <w:rsid w:val="00CA3DCD"/>
    <w:rsid w:val="00CA79B7"/>
    <w:rsid w:val="00CD3726"/>
    <w:rsid w:val="00CD44E7"/>
    <w:rsid w:val="00D02BD9"/>
    <w:rsid w:val="00D154FF"/>
    <w:rsid w:val="00D45C51"/>
    <w:rsid w:val="00D56963"/>
    <w:rsid w:val="00D64985"/>
    <w:rsid w:val="00D97C3D"/>
    <w:rsid w:val="00DC0710"/>
    <w:rsid w:val="00E13465"/>
    <w:rsid w:val="00E27550"/>
    <w:rsid w:val="00E353CD"/>
    <w:rsid w:val="00E46CAC"/>
    <w:rsid w:val="00E53C9F"/>
    <w:rsid w:val="00E54D9D"/>
    <w:rsid w:val="00E87246"/>
    <w:rsid w:val="00E947AE"/>
    <w:rsid w:val="00EC4D06"/>
    <w:rsid w:val="00ED594B"/>
    <w:rsid w:val="00EE40AD"/>
    <w:rsid w:val="00EE6281"/>
    <w:rsid w:val="00EF5A7F"/>
    <w:rsid w:val="00F10438"/>
    <w:rsid w:val="00F22CAA"/>
    <w:rsid w:val="00F26576"/>
    <w:rsid w:val="00F343E6"/>
    <w:rsid w:val="00F41003"/>
    <w:rsid w:val="00F50A77"/>
    <w:rsid w:val="00F63DCA"/>
    <w:rsid w:val="00F96DB9"/>
    <w:rsid w:val="00FC03D2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28E371"/>
  <w15:chartTrackingRefBased/>
  <w15:docId w15:val="{561A2A54-94BE-4FA2-AB81-05DC11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388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3944FE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240" w:lineRule="auto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2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9B29A4"/>
    <w:pPr>
      <w:numPr>
        <w:ilvl w:val="1"/>
      </w:numPr>
      <w:pBdr>
        <w:bottom w:val="none" w:sz="0" w:space="0" w:color="auto"/>
      </w:pBdr>
      <w:spacing w:before="240" w:after="60"/>
      <w:ind w:left="547" w:hanging="547"/>
      <w:outlineLvl w:val="1"/>
    </w:pPr>
    <w:rPr>
      <w:sz w:val="27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A4FAB"/>
    <w:pPr>
      <w:numPr>
        <w:ilvl w:val="2"/>
      </w:numPr>
      <w:tabs>
        <w:tab w:val="left" w:pos="907"/>
      </w:tabs>
      <w:spacing w:after="0"/>
      <w:ind w:left="907" w:hanging="907"/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4A4FAB"/>
    <w:pPr>
      <w:numPr>
        <w:ilvl w:val="3"/>
      </w:numPr>
      <w:tabs>
        <w:tab w:val="clear" w:pos="907"/>
        <w:tab w:val="left" w:pos="1080"/>
      </w:tabs>
      <w:ind w:left="1080" w:hanging="1080"/>
      <w:outlineLvl w:val="3"/>
    </w:pPr>
    <w:rPr>
      <w:sz w:val="23"/>
    </w:rPr>
  </w:style>
  <w:style w:type="paragraph" w:styleId="Heading5">
    <w:name w:val="heading 5"/>
    <w:basedOn w:val="Heading4nonumber"/>
    <w:next w:val="Normal"/>
    <w:link w:val="Heading5Char"/>
    <w:autoRedefine/>
    <w:uiPriority w:val="9"/>
    <w:unhideWhenUsed/>
    <w:qFormat/>
    <w:rsid w:val="004A4FAB"/>
    <w:pPr>
      <w:numPr>
        <w:ilvl w:val="4"/>
        <w:numId w:val="4"/>
      </w:numPr>
      <w:tabs>
        <w:tab w:val="clear" w:pos="1080"/>
        <w:tab w:val="left" w:pos="1166"/>
      </w:tabs>
      <w:ind w:left="1166" w:hanging="1166"/>
      <w:outlineLvl w:val="4"/>
    </w:pPr>
    <w:rPr>
      <w:bCs w:val="0"/>
      <w:sz w:val="20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4FE"/>
    <w:rPr>
      <w:rFonts w:ascii="Lucida Bright" w:eastAsia="Times New Roman" w:hAnsi="Lucida Bright" w:cs="Times New Roman"/>
      <w:b/>
      <w:bCs/>
      <w:color w:val="002A5C"/>
      <w:sz w:val="32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B29A4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4A4FAB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4A4FAB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4A4FAB"/>
    <w:rPr>
      <w:rFonts w:ascii="Lucida Bright" w:eastAsia="Times New Roman" w:hAnsi="Lucida Bright" w:cs="Times New Roman"/>
      <w:b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numbering" w:customStyle="1" w:styleId="Headings">
    <w:name w:val="Headings"/>
    <w:uiPriority w:val="99"/>
    <w:rsid w:val="001761CF"/>
    <w:pPr>
      <w:numPr>
        <w:numId w:val="1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D97C3D"/>
    <w:pPr>
      <w:numPr>
        <w:numId w:val="9"/>
      </w:numPr>
      <w:spacing w:after="0"/>
      <w:ind w:left="450" w:hanging="270"/>
      <w:contextualSpacing/>
    </w:pPr>
    <w:rPr>
      <w:color w:val="000000" w:themeColor="text1"/>
      <w:lang w:eastAsia="en-CA"/>
    </w:rPr>
  </w:style>
  <w:style w:type="paragraph" w:styleId="ListBullet2">
    <w:name w:val="List Bullet 2"/>
    <w:basedOn w:val="Normal"/>
    <w:autoRedefine/>
    <w:uiPriority w:val="99"/>
    <w:unhideWhenUsed/>
    <w:rsid w:val="002A077D"/>
    <w:pPr>
      <w:numPr>
        <w:ilvl w:val="2"/>
        <w:numId w:val="7"/>
      </w:numPr>
      <w:spacing w:after="0"/>
      <w:ind w:left="850" w:hanging="310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9F525A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9F525A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22CAA"/>
    <w:pPr>
      <w:tabs>
        <w:tab w:val="clear" w:pos="432"/>
      </w:tabs>
      <w:spacing w:after="60" w:line="240" w:lineRule="auto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22CAA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4A4FAB"/>
    <w:pPr>
      <w:spacing w:before="240" w:after="120" w:line="480" w:lineRule="exact"/>
    </w:pPr>
    <w:rPr>
      <w:rFonts w:ascii="Calibri" w:hAnsi="Calibri"/>
      <w:color w:val="000000" w:themeColor="text1"/>
      <w:sz w:val="40"/>
    </w:rPr>
  </w:style>
  <w:style w:type="character" w:customStyle="1" w:styleId="SubtitleChar">
    <w:name w:val="Subtitle Char"/>
    <w:basedOn w:val="DefaultParagraphFont"/>
    <w:link w:val="Subtitle"/>
    <w:rsid w:val="004A4FAB"/>
    <w:rPr>
      <w:rFonts w:ascii="Calibri" w:hAnsi="Calibri"/>
      <w:b/>
      <w:color w:val="000000" w:themeColor="text1"/>
      <w:spacing w:val="5"/>
      <w:kern w:val="28"/>
      <w:sz w:val="40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rsid w:val="0008565F"/>
    <w:pPr>
      <w:spacing w:before="240"/>
    </w:pPr>
    <w:rPr>
      <w:rFonts w:ascii="Lucida Bright" w:eastAsiaTheme="majorEastAsia" w:hAnsi="Lucida Bright" w:cstheme="majorBidi"/>
      <w:b/>
      <w:color w:val="002A5C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DEA"/>
    <w:rPr>
      <w:color w:val="002A5C"/>
      <w:u w:val="single"/>
    </w:r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E27550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4C7ABA"/>
    <w:rPr>
      <w:b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4A4FAB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A4FAB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rsid w:val="004A4FAB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A4FAB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Normal"/>
    <w:autoRedefine/>
    <w:qFormat/>
    <w:rsid w:val="00063DEA"/>
    <w:pPr>
      <w:numPr>
        <w:numId w:val="11"/>
      </w:numPr>
      <w:tabs>
        <w:tab w:val="left" w:pos="1577"/>
      </w:tabs>
      <w:spacing w:after="0"/>
      <w:ind w:left="540" w:hanging="180"/>
      <w:contextualSpacing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B93121"/>
    <w:pPr>
      <w:numPr>
        <w:numId w:val="36"/>
      </w:numPr>
      <w:spacing w:after="0" w:line="240" w:lineRule="auto"/>
      <w:ind w:left="900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B93121"/>
    <w:pPr>
      <w:numPr>
        <w:numId w:val="27"/>
      </w:numPr>
      <w:tabs>
        <w:tab w:val="clear" w:pos="1577"/>
      </w:tabs>
      <w:ind w:left="1080" w:hanging="180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qFormat/>
    <w:rsid w:val="000D5B8A"/>
    <w:pPr>
      <w:numPr>
        <w:numId w:val="0"/>
      </w:numPr>
    </w:pPr>
  </w:style>
  <w:style w:type="paragraph" w:customStyle="1" w:styleId="Heading2nonumber">
    <w:name w:val="Heading 2 no number"/>
    <w:basedOn w:val="Heading2"/>
    <w:qFormat/>
    <w:rsid w:val="000D5B8A"/>
    <w:pPr>
      <w:numPr>
        <w:ilvl w:val="0"/>
        <w:numId w:val="0"/>
      </w:numPr>
      <w:ind w:left="547" w:hanging="547"/>
    </w:pPr>
  </w:style>
  <w:style w:type="paragraph" w:customStyle="1" w:styleId="Heading3nonumber">
    <w:name w:val="Heading 3 no number"/>
    <w:basedOn w:val="Heading3"/>
    <w:qFormat/>
    <w:rsid w:val="000D5B8A"/>
    <w:pPr>
      <w:numPr>
        <w:ilvl w:val="0"/>
        <w:numId w:val="0"/>
      </w:numPr>
      <w:ind w:left="720" w:hanging="720"/>
    </w:pPr>
  </w:style>
  <w:style w:type="paragraph" w:customStyle="1" w:styleId="Heading4nonumber">
    <w:name w:val="Heading 4 no number"/>
    <w:basedOn w:val="Heading4"/>
    <w:qFormat/>
    <w:rsid w:val="000D5B8A"/>
    <w:pPr>
      <w:numPr>
        <w:ilvl w:val="0"/>
        <w:numId w:val="0"/>
      </w:numPr>
      <w:ind w:left="900" w:hanging="900"/>
    </w:pPr>
  </w:style>
  <w:style w:type="paragraph" w:customStyle="1" w:styleId="Heading5nonumber">
    <w:name w:val="Heading 5 no number"/>
    <w:basedOn w:val="Heading5"/>
    <w:qFormat/>
    <w:rsid w:val="000D5B8A"/>
    <w:pPr>
      <w:numPr>
        <w:ilvl w:val="0"/>
        <w:numId w:val="0"/>
      </w:numPr>
      <w:ind w:left="1008" w:hanging="1008"/>
    </w:pPr>
  </w:style>
  <w:style w:type="paragraph" w:customStyle="1" w:styleId="Footnote">
    <w:name w:val="Footnote"/>
    <w:basedOn w:val="Normal"/>
    <w:autoRedefine/>
    <w:rsid w:val="00327C46"/>
    <w:rPr>
      <w:bCs/>
      <w:noProof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3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ADD"/>
    <w:rPr>
      <w:rFonts w:ascii="Calibri" w:hAnsi="Calibri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ADD"/>
    <w:rPr>
      <w:rFonts w:ascii="Calibri" w:hAnsi="Calibri"/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pacademic.utoronto.ca/academic-change/minor-modifications/graduate-minor-modificatio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BE25B-2E17-4922-9544-9AEA2D3A3DB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2E42AE-7124-4237-BB1A-4A94BE95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UTQAP Template--Collaborative Specialization Cyclical Review: Self-Study</vt:lpstr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UTQAP Template--Collaborative Specialization Cyclical Review: Self-Study</dc:title>
  <dc:subject/>
  <dc:creator>vp.academicprograms@utoronto.ca</dc:creator>
  <cp:keywords/>
  <dc:description/>
  <cp:lastModifiedBy>VPAP</cp:lastModifiedBy>
  <cp:revision>5</cp:revision>
  <cp:lastPrinted>2015-01-12T14:34:00Z</cp:lastPrinted>
  <dcterms:created xsi:type="dcterms:W3CDTF">2017-08-17T18:58:00Z</dcterms:created>
  <dcterms:modified xsi:type="dcterms:W3CDTF">2017-08-22T15:06:00Z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