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282983" w14:textId="5850C680" w:rsidR="00672716" w:rsidRPr="00AF068B" w:rsidRDefault="00834ABD" w:rsidP="00906DEA">
      <w:pPr>
        <w:pStyle w:val="Title"/>
      </w:pPr>
      <w:bookmarkStart w:id="0" w:name="_Toc399867325"/>
      <w:r w:rsidRPr="00AF068B">
        <w:t>U</w:t>
      </w:r>
      <w:r w:rsidR="008D7AB5">
        <w:t xml:space="preserve">TQAP </w:t>
      </w:r>
      <w:r w:rsidRPr="00AF068B">
        <w:t>Template</w:t>
      </w:r>
    </w:p>
    <w:p w14:paraId="76CD64EC" w14:textId="323B5E41" w:rsidR="00672716" w:rsidRPr="00AF068B" w:rsidRDefault="00182C41" w:rsidP="008D7AB5">
      <w:pPr>
        <w:pStyle w:val="Title"/>
      </w:pPr>
      <w:r w:rsidRPr="00AF068B">
        <w:t xml:space="preserve">Collaborative </w:t>
      </w:r>
      <w:r w:rsidR="002F7F28">
        <w:t>Specialization</w:t>
      </w:r>
      <w:r w:rsidRPr="00AF068B">
        <w:t xml:space="preserve"> Review</w:t>
      </w:r>
      <w:r w:rsidR="003E162D" w:rsidRPr="00AF068B">
        <w:t>:</w:t>
      </w:r>
      <w:r w:rsidRPr="00AF068B">
        <w:t xml:space="preserve"> </w:t>
      </w:r>
      <w:r w:rsidR="00834ABD" w:rsidRPr="00AF068B">
        <w:t>Terms of Re</w:t>
      </w:r>
      <w:bookmarkStart w:id="1" w:name="_GoBack"/>
      <w:bookmarkEnd w:id="1"/>
      <w:r w:rsidR="00834ABD" w:rsidRPr="00AF068B">
        <w:t>ference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378"/>
        <w:gridCol w:w="4252"/>
      </w:tblGrid>
      <w:tr w:rsidR="000E2D6D" w14:paraId="7A0A54F0" w14:textId="77777777" w:rsidTr="00A4709A">
        <w:tc>
          <w:tcPr>
            <w:tcW w:w="4675" w:type="dxa"/>
            <w:shd w:val="clear" w:color="auto" w:fill="F2F2F2" w:themeFill="background1" w:themeFillShade="F2"/>
          </w:tcPr>
          <w:p w14:paraId="05E9BF83" w14:textId="7CAEC45F" w:rsidR="000E2D6D" w:rsidRDefault="000E2D6D" w:rsidP="00A4709A">
            <w:pPr>
              <w:pStyle w:val="TableTextStrong"/>
            </w:pPr>
            <w:bookmarkStart w:id="2" w:name="_Toc408818582"/>
            <w:r>
              <w:t xml:space="preserve">Collaborative </w:t>
            </w:r>
            <w:r w:rsidR="002F7F28">
              <w:t>specialization</w:t>
            </w:r>
            <w:r>
              <w:t xml:space="preserve"> under review:</w:t>
            </w:r>
          </w:p>
        </w:tc>
        <w:tc>
          <w:tcPr>
            <w:tcW w:w="4675" w:type="dxa"/>
            <w:shd w:val="clear" w:color="auto" w:fill="F2F2F2" w:themeFill="background1" w:themeFillShade="F2"/>
          </w:tcPr>
          <w:p w14:paraId="17716EF9" w14:textId="77777777" w:rsidR="000E2D6D" w:rsidRDefault="000E2D6D" w:rsidP="000E2D6D">
            <w:pPr>
              <w:pStyle w:val="TableText"/>
            </w:pPr>
          </w:p>
          <w:p w14:paraId="7364B896" w14:textId="77777777" w:rsidR="000E2D6D" w:rsidRDefault="000E2D6D" w:rsidP="000E2D6D">
            <w:pPr>
              <w:pStyle w:val="TableText"/>
            </w:pPr>
          </w:p>
        </w:tc>
      </w:tr>
      <w:tr w:rsidR="000E2D6D" w14:paraId="1AEC9900" w14:textId="77777777" w:rsidTr="00A4709A">
        <w:tc>
          <w:tcPr>
            <w:tcW w:w="4675" w:type="dxa"/>
            <w:shd w:val="clear" w:color="auto" w:fill="F2F2F2" w:themeFill="background1" w:themeFillShade="F2"/>
          </w:tcPr>
          <w:p w14:paraId="79698487" w14:textId="0F8CA5C1" w:rsidR="000E2D6D" w:rsidRDefault="000E2D6D" w:rsidP="00A4709A">
            <w:pPr>
              <w:pStyle w:val="TableTextStrong"/>
            </w:pPr>
            <w:r>
              <w:t>Participating programs and degrees:</w:t>
            </w:r>
          </w:p>
        </w:tc>
        <w:tc>
          <w:tcPr>
            <w:tcW w:w="4675" w:type="dxa"/>
            <w:shd w:val="clear" w:color="auto" w:fill="F2F2F2" w:themeFill="background1" w:themeFillShade="F2"/>
          </w:tcPr>
          <w:p w14:paraId="75BAF24A" w14:textId="77777777" w:rsidR="000E2D6D" w:rsidRDefault="000E2D6D" w:rsidP="000E2D6D">
            <w:pPr>
              <w:pStyle w:val="TableText"/>
            </w:pPr>
          </w:p>
          <w:p w14:paraId="600E2D4C" w14:textId="77777777" w:rsidR="000E2D6D" w:rsidRDefault="000E2D6D" w:rsidP="000E2D6D">
            <w:pPr>
              <w:pStyle w:val="TableText"/>
            </w:pPr>
          </w:p>
        </w:tc>
      </w:tr>
      <w:tr w:rsidR="000E2D6D" w14:paraId="0741AABF" w14:textId="77777777" w:rsidTr="00A4709A">
        <w:tc>
          <w:tcPr>
            <w:tcW w:w="4675" w:type="dxa"/>
            <w:shd w:val="clear" w:color="auto" w:fill="F2F2F2" w:themeFill="background1" w:themeFillShade="F2"/>
          </w:tcPr>
          <w:p w14:paraId="01B6470E" w14:textId="21BFA32C" w:rsidR="000E2D6D" w:rsidRDefault="000E2D6D" w:rsidP="00A4709A">
            <w:pPr>
              <w:pStyle w:val="TableTextStrong"/>
            </w:pPr>
            <w:r>
              <w:t>Lead Faculty:</w:t>
            </w:r>
          </w:p>
        </w:tc>
        <w:tc>
          <w:tcPr>
            <w:tcW w:w="4675" w:type="dxa"/>
            <w:shd w:val="clear" w:color="auto" w:fill="F2F2F2" w:themeFill="background1" w:themeFillShade="F2"/>
          </w:tcPr>
          <w:p w14:paraId="1FEDE4B1" w14:textId="77777777" w:rsidR="000E2D6D" w:rsidRDefault="000E2D6D" w:rsidP="000E2D6D">
            <w:pPr>
              <w:pStyle w:val="TableText"/>
            </w:pPr>
          </w:p>
          <w:p w14:paraId="48D0A473" w14:textId="77777777" w:rsidR="000E2D6D" w:rsidRDefault="000E2D6D" w:rsidP="000E2D6D">
            <w:pPr>
              <w:pStyle w:val="TableText"/>
            </w:pPr>
          </w:p>
        </w:tc>
      </w:tr>
      <w:tr w:rsidR="000E2D6D" w14:paraId="6C1CAB3C" w14:textId="77777777" w:rsidTr="00A4709A">
        <w:tc>
          <w:tcPr>
            <w:tcW w:w="4675" w:type="dxa"/>
            <w:shd w:val="clear" w:color="auto" w:fill="F2F2F2" w:themeFill="background1" w:themeFillShade="F2"/>
          </w:tcPr>
          <w:p w14:paraId="7D401921" w14:textId="4FE3A274" w:rsidR="000E2D6D" w:rsidRDefault="000E2D6D" w:rsidP="00A4709A">
            <w:pPr>
              <w:pStyle w:val="TableTextStrong"/>
            </w:pPr>
            <w:r>
              <w:t>Commissioning officer:</w:t>
            </w:r>
          </w:p>
        </w:tc>
        <w:tc>
          <w:tcPr>
            <w:tcW w:w="4675" w:type="dxa"/>
            <w:shd w:val="clear" w:color="auto" w:fill="F2F2F2" w:themeFill="background1" w:themeFillShade="F2"/>
          </w:tcPr>
          <w:p w14:paraId="046B0BAF" w14:textId="77777777" w:rsidR="000E2D6D" w:rsidRDefault="000E2D6D" w:rsidP="000E2D6D">
            <w:pPr>
              <w:pStyle w:val="TableText"/>
            </w:pPr>
          </w:p>
          <w:p w14:paraId="1F110C96" w14:textId="77777777" w:rsidR="000E2D6D" w:rsidRDefault="000E2D6D" w:rsidP="000E2D6D">
            <w:pPr>
              <w:pStyle w:val="TableText"/>
            </w:pPr>
          </w:p>
        </w:tc>
      </w:tr>
      <w:tr w:rsidR="000E2D6D" w14:paraId="4E4E8737" w14:textId="77777777" w:rsidTr="00A4709A">
        <w:tc>
          <w:tcPr>
            <w:tcW w:w="4675" w:type="dxa"/>
            <w:shd w:val="clear" w:color="auto" w:fill="F2F2F2" w:themeFill="background1" w:themeFillShade="F2"/>
          </w:tcPr>
          <w:p w14:paraId="22E20759" w14:textId="2EC7F4BE" w:rsidR="000E2D6D" w:rsidRDefault="00F1496B" w:rsidP="00A4709A">
            <w:pPr>
              <w:pStyle w:val="TableTextStrong"/>
            </w:pPr>
            <w:r>
              <w:t>Academic year of</w:t>
            </w:r>
            <w:r w:rsidR="000E2D6D">
              <w:t xml:space="preserve"> review:</w:t>
            </w:r>
          </w:p>
        </w:tc>
        <w:tc>
          <w:tcPr>
            <w:tcW w:w="4675" w:type="dxa"/>
            <w:shd w:val="clear" w:color="auto" w:fill="F2F2F2" w:themeFill="background1" w:themeFillShade="F2"/>
          </w:tcPr>
          <w:p w14:paraId="19ABE097" w14:textId="77777777" w:rsidR="000E2D6D" w:rsidRDefault="000E2D6D" w:rsidP="000E2D6D">
            <w:pPr>
              <w:pStyle w:val="TableText"/>
            </w:pPr>
          </w:p>
          <w:p w14:paraId="5440A032" w14:textId="77777777" w:rsidR="000E2D6D" w:rsidRDefault="000E2D6D" w:rsidP="000E2D6D">
            <w:pPr>
              <w:pStyle w:val="TableText"/>
            </w:pPr>
          </w:p>
        </w:tc>
      </w:tr>
    </w:tbl>
    <w:p w14:paraId="4F6C4967" w14:textId="77777777" w:rsidR="009444BB" w:rsidRDefault="009444BB" w:rsidP="009444BB">
      <w:pPr>
        <w:spacing w:after="0"/>
      </w:pPr>
    </w:p>
    <w:p w14:paraId="33BBD93F" w14:textId="61B432CF" w:rsidR="002645F0" w:rsidRDefault="000E2D6D" w:rsidP="005A4916">
      <w:r>
        <w:t xml:space="preserve">The terms of reference </w:t>
      </w:r>
      <w:r w:rsidRPr="000E2D6D">
        <w:t>identify the key issues to be addressed in the review. These derive from the indications of quality:</w:t>
      </w:r>
    </w:p>
    <w:p w14:paraId="71D3B42E" w14:textId="465C8E4B" w:rsidR="000E2D6D" w:rsidRDefault="00F1496B" w:rsidP="00791260">
      <w:pPr>
        <w:pStyle w:val="ListBullet"/>
      </w:pPr>
      <w:r>
        <w:t>Clarit</w:t>
      </w:r>
      <w:r w:rsidR="000E2D6D">
        <w:t xml:space="preserve">y and </w:t>
      </w:r>
      <w:r w:rsidR="000E2D6D" w:rsidRPr="000E2D6D">
        <w:t xml:space="preserve">appropriateness of </w:t>
      </w:r>
      <w:r w:rsidR="002F7F28">
        <w:t>specialization</w:t>
      </w:r>
      <w:r w:rsidR="000E2D6D" w:rsidRPr="000E2D6D">
        <w:t xml:space="preserve"> requirements to support the learning outcomes. This includes:</w:t>
      </w:r>
    </w:p>
    <w:p w14:paraId="3939DF6C" w14:textId="067F4B71" w:rsidR="000E2D6D" w:rsidRDefault="000E2D6D" w:rsidP="00791260">
      <w:pPr>
        <w:pStyle w:val="ListBullet2"/>
      </w:pPr>
      <w:r>
        <w:t>confirmation that students are required to complete at lea</w:t>
      </w:r>
      <w:r w:rsidR="00F1496B">
        <w:t>st one common learning activity</w:t>
      </w:r>
      <w:r w:rsidR="00824092">
        <w:t>;</w:t>
      </w:r>
    </w:p>
    <w:p w14:paraId="7C3D0613" w14:textId="1CCB0672" w:rsidR="000E2D6D" w:rsidRDefault="000E2D6D" w:rsidP="00791260">
      <w:pPr>
        <w:pStyle w:val="ListBullet2"/>
      </w:pPr>
      <w:r>
        <w:t xml:space="preserve">confirmation that all participating programs can accommodate the requirements of the collaborative </w:t>
      </w:r>
      <w:r w:rsidR="002F7F28">
        <w:t>specialization</w:t>
      </w:r>
      <w:r>
        <w:t>;</w:t>
      </w:r>
    </w:p>
    <w:p w14:paraId="4C1F10EB" w14:textId="219193DB" w:rsidR="000E2D6D" w:rsidRDefault="000E2D6D" w:rsidP="00791260">
      <w:pPr>
        <w:pStyle w:val="ListBullet2"/>
      </w:pPr>
      <w:r>
        <w:t>clarity that the learning outco</w:t>
      </w:r>
      <w:r w:rsidR="002F7F28">
        <w:t>mes of the collaborative specialization</w:t>
      </w:r>
      <w:r>
        <w:t xml:space="preserve"> are in addition to those supported by</w:t>
      </w:r>
      <w:r w:rsidR="00A13F7F">
        <w:t xml:space="preserve"> the student’s home program;</w:t>
      </w:r>
    </w:p>
    <w:p w14:paraId="5ED8F7B0" w14:textId="06754AAD" w:rsidR="000E2D6D" w:rsidRDefault="000E2D6D" w:rsidP="00791260">
      <w:pPr>
        <w:pStyle w:val="ListBullet2"/>
      </w:pPr>
      <w:r>
        <w:t>evidence that the students have successfully</w:t>
      </w:r>
      <w:r w:rsidR="00A13F7F">
        <w:t xml:space="preserve"> attained the learning outcomes;</w:t>
      </w:r>
    </w:p>
    <w:p w14:paraId="00E555AF" w14:textId="75D08963" w:rsidR="00A13F7F" w:rsidRDefault="00A13F7F" w:rsidP="00791260">
      <w:pPr>
        <w:pStyle w:val="ListBullet2"/>
      </w:pPr>
      <w:r>
        <w:t xml:space="preserve">confirmation that </w:t>
      </w:r>
      <w:r w:rsidRPr="00791260">
        <w:rPr>
          <w:rStyle w:val="Strong"/>
        </w:rPr>
        <w:t>for participating programs requiring a major research paper, essay, thesis or other major activity (e.g., practicum):</w:t>
      </w:r>
    </w:p>
    <w:p w14:paraId="7914B8B1" w14:textId="28DC0579" w:rsidR="00A13F7F" w:rsidRDefault="00A13F7F" w:rsidP="00791260">
      <w:pPr>
        <w:pStyle w:val="ListBullet3"/>
      </w:pPr>
      <w:r w:rsidRPr="00D80D14">
        <w:t xml:space="preserve">the topic must be in the area of the collaborative </w:t>
      </w:r>
      <w:r>
        <w:t>specialization and under the supervision of a graduate faculty member associated with the Collaborative Specialization; and</w:t>
      </w:r>
    </w:p>
    <w:p w14:paraId="2AFE5F41" w14:textId="211AF9DD" w:rsidR="00A13F7F" w:rsidRDefault="00A13F7F" w:rsidP="00791260">
      <w:pPr>
        <w:pStyle w:val="ListBullet2"/>
      </w:pPr>
      <w:r w:rsidRPr="00A13F7F">
        <w:t>confirmation that</w:t>
      </w:r>
      <w:r w:rsidRPr="005A4916">
        <w:t xml:space="preserve"> </w:t>
      </w:r>
      <w:r w:rsidRPr="00791260">
        <w:rPr>
          <w:rStyle w:val="Strong"/>
        </w:rPr>
        <w:t>for coursework-only participating programs:</w:t>
      </w:r>
      <w:r>
        <w:t xml:space="preserve"> </w:t>
      </w:r>
    </w:p>
    <w:p w14:paraId="55E49A30" w14:textId="55738423" w:rsidR="000E2D6D" w:rsidRDefault="00A13F7F" w:rsidP="00791260">
      <w:pPr>
        <w:pStyle w:val="ListBullet3"/>
      </w:pPr>
      <w:r w:rsidRPr="00D80D14">
        <w:t xml:space="preserve">at least 30% of the courses </w:t>
      </w:r>
      <w:r>
        <w:t xml:space="preserve">taken towards the degree </w:t>
      </w:r>
      <w:r w:rsidRPr="00D80D14">
        <w:t xml:space="preserve">must be in the area of specialization including the core course described above. </w:t>
      </w:r>
    </w:p>
    <w:p w14:paraId="28A84805" w14:textId="776DD984" w:rsidR="000E2D6D" w:rsidRDefault="000E2D6D" w:rsidP="00791260">
      <w:pPr>
        <w:pStyle w:val="ListBullet"/>
      </w:pPr>
      <w:r>
        <w:t xml:space="preserve">Vitality of the collaborative </w:t>
      </w:r>
      <w:r w:rsidR="002F7F28">
        <w:t>specialization</w:t>
      </w:r>
      <w:r>
        <w:t>. This includes:</w:t>
      </w:r>
    </w:p>
    <w:p w14:paraId="6A6DA7E7" w14:textId="7B90AF65" w:rsidR="000E2D6D" w:rsidRDefault="000E2D6D" w:rsidP="00791260">
      <w:pPr>
        <w:pStyle w:val="ListBullet2"/>
      </w:pPr>
      <w:r>
        <w:t>evidence of ongoing</w:t>
      </w:r>
      <w:r w:rsidR="002F7F28">
        <w:t xml:space="preserve"> need and demand for the specialization</w:t>
      </w:r>
      <w:r>
        <w:t>;</w:t>
      </w:r>
    </w:p>
    <w:p w14:paraId="0BCF3019" w14:textId="6D76CB0F" w:rsidR="000E2D6D" w:rsidRDefault="000E2D6D" w:rsidP="00791260">
      <w:pPr>
        <w:pStyle w:val="ListBullet2"/>
      </w:pPr>
      <w:r>
        <w:t xml:space="preserve">continuing engagement of </w:t>
      </w:r>
      <w:r w:rsidR="0078677C">
        <w:t xml:space="preserve">participating </w:t>
      </w:r>
      <w:r>
        <w:t xml:space="preserve">programs and core faculty members; and </w:t>
      </w:r>
    </w:p>
    <w:p w14:paraId="0CE745BE" w14:textId="414DBBE1" w:rsidR="002645F0" w:rsidRPr="00544500" w:rsidRDefault="000E2D6D" w:rsidP="00791260">
      <w:pPr>
        <w:pStyle w:val="ListBullet2"/>
      </w:pPr>
      <w:r>
        <w:t xml:space="preserve">continuation of resource support from participating and/or supporting units and programs. </w:t>
      </w:r>
      <w:bookmarkEnd w:id="0"/>
      <w:bookmarkEnd w:id="2"/>
      <w:r w:rsidR="00544500">
        <w:tab/>
      </w:r>
    </w:p>
    <w:sectPr w:rsidR="002645F0" w:rsidRPr="00544500" w:rsidSect="001638CB">
      <w:headerReference w:type="even" r:id="rId11"/>
      <w:head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52F568" w14:textId="77777777" w:rsidR="00763D09" w:rsidRDefault="00763D09" w:rsidP="00E46CAC">
      <w:pPr>
        <w:spacing w:after="0"/>
      </w:pPr>
      <w:r>
        <w:separator/>
      </w:r>
    </w:p>
  </w:endnote>
  <w:endnote w:type="continuationSeparator" w:id="0">
    <w:p w14:paraId="6A6924C0" w14:textId="77777777" w:rsidR="00763D09" w:rsidRDefault="00763D09" w:rsidP="00E46C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374CAE" w14:textId="77777777" w:rsidR="000E2D6D" w:rsidRDefault="000E2D6D" w:rsidP="000E2D6D">
    <w:pPr>
      <w:pStyle w:val="Footer"/>
    </w:pPr>
    <w:r w:rsidRPr="009171EC">
      <w:t>Developed by the Office of the Vice-Provost, Academic Programs</w:t>
    </w:r>
  </w:p>
  <w:p w14:paraId="5C858474" w14:textId="4404462B" w:rsidR="000E2D6D" w:rsidRDefault="00544500">
    <w:pPr>
      <w:pStyle w:val="Footer"/>
    </w:pPr>
    <w:r>
      <w:t>Template l</w:t>
    </w:r>
    <w:r w:rsidR="000E2D6D">
      <w:t xml:space="preserve">ast </w:t>
    </w:r>
    <w:r>
      <w:t>updated</w:t>
    </w:r>
    <w:r w:rsidR="008D7AB5">
      <w:t xml:space="preserve"> </w:t>
    </w:r>
    <w:r w:rsidR="000E154E">
      <w:t>August 9</w:t>
    </w:r>
    <w:r w:rsidR="00A13F7F">
      <w:t>, 2017</w:t>
    </w:r>
    <w:r w:rsidR="000E2D6D">
      <w:tab/>
    </w:r>
    <w:r w:rsidR="000E2D6D">
      <w:tab/>
    </w:r>
    <w:sdt>
      <w:sdtPr>
        <w:id w:val="-136212481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E2D6D">
          <w:fldChar w:fldCharType="begin"/>
        </w:r>
        <w:r w:rsidR="000E2D6D">
          <w:instrText xml:space="preserve"> PAGE   \* MERGEFORMAT </w:instrText>
        </w:r>
        <w:r w:rsidR="000E2D6D">
          <w:fldChar w:fldCharType="separate"/>
        </w:r>
        <w:r w:rsidR="00A4709A">
          <w:rPr>
            <w:noProof/>
          </w:rPr>
          <w:t>1</w:t>
        </w:r>
        <w:r w:rsidR="000E2D6D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3B3670" w14:textId="77777777" w:rsidR="00763D09" w:rsidRDefault="00763D09" w:rsidP="00E46CAC">
      <w:pPr>
        <w:spacing w:after="0"/>
      </w:pPr>
      <w:r>
        <w:separator/>
      </w:r>
    </w:p>
  </w:footnote>
  <w:footnote w:type="continuationSeparator" w:id="0">
    <w:p w14:paraId="235DB773" w14:textId="77777777" w:rsidR="00763D09" w:rsidRDefault="00763D09" w:rsidP="00E46CA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605EE" w14:textId="4D1EF570" w:rsidR="006150FA" w:rsidRDefault="000D5B8A">
    <w:pPr>
      <w:pStyle w:val="Header"/>
    </w:pPr>
    <w:r>
      <w:t>Un-numbered Headings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B8B91B" w14:textId="16C1A7A4" w:rsidR="00642B19" w:rsidRDefault="00642B19">
    <w:pPr>
      <w:pStyle w:val="Header"/>
    </w:pPr>
    <w:r>
      <w:t>Styles in Context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2ED8ED" w14:textId="5299A58F" w:rsidR="00673266" w:rsidRDefault="000E2D6D">
    <w:pPr>
      <w:pStyle w:val="Header"/>
    </w:pPr>
    <w:r>
      <w:t xml:space="preserve">UTQAP Template—Collaborative </w:t>
    </w:r>
    <w:r w:rsidR="002F7F28">
      <w:t>Specialization</w:t>
    </w:r>
    <w:r>
      <w:t xml:space="preserve"> Review</w:t>
    </w:r>
    <w:r w:rsidR="008D7AB5">
      <w:t>:</w:t>
    </w:r>
    <w:r>
      <w:t xml:space="preserve"> Terms of Reference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3FC7"/>
    <w:multiLevelType w:val="multilevel"/>
    <w:tmpl w:val="3C4E07A8"/>
    <w:styleLink w:val="List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1067117"/>
    <w:multiLevelType w:val="hybridMultilevel"/>
    <w:tmpl w:val="6FD01156"/>
    <w:lvl w:ilvl="0" w:tplc="1CD68B5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9702B756">
      <w:start w:val="1"/>
      <w:numFmt w:val="bullet"/>
      <w:pStyle w:val="ListBullet4"/>
      <w:lvlText w:val="o"/>
      <w:lvlJc w:val="left"/>
      <w:pPr>
        <w:ind w:left="5040" w:hanging="360"/>
      </w:pPr>
      <w:rPr>
        <w:rFonts w:ascii="Courier New" w:hAnsi="Courier New" w:cs="Courier New" w:hint="default"/>
        <w:sz w:val="16"/>
        <w:szCs w:val="16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31C0197"/>
    <w:multiLevelType w:val="hybridMultilevel"/>
    <w:tmpl w:val="677C8152"/>
    <w:lvl w:ilvl="0" w:tplc="B41C0F5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C672B"/>
    <w:multiLevelType w:val="hybridMultilevel"/>
    <w:tmpl w:val="1A5A5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46E8E"/>
    <w:multiLevelType w:val="hybridMultilevel"/>
    <w:tmpl w:val="3992235C"/>
    <w:lvl w:ilvl="0" w:tplc="D168FBB8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 w15:restartNumberingAfterBreak="0">
    <w:nsid w:val="10A82987"/>
    <w:multiLevelType w:val="multilevel"/>
    <w:tmpl w:val="5BD0978E"/>
    <w:styleLink w:val="Headings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suff w:val="space"/>
      <w:lvlText w:val="%3%1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3.%4.%5.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1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1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1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7CD501D"/>
    <w:multiLevelType w:val="hybridMultilevel"/>
    <w:tmpl w:val="0B422C36"/>
    <w:lvl w:ilvl="0" w:tplc="73725C48">
      <w:start w:val="1"/>
      <w:numFmt w:val="decimal"/>
      <w:pStyle w:val="NumberedList1"/>
      <w:lvlText w:val="%1."/>
      <w:lvlJc w:val="right"/>
      <w:pPr>
        <w:ind w:left="720" w:hanging="360"/>
      </w:pPr>
      <w:rPr>
        <w:rFonts w:hint="default"/>
      </w:rPr>
    </w:lvl>
    <w:lvl w:ilvl="1" w:tplc="6026F13E">
      <w:start w:val="1"/>
      <w:numFmt w:val="lowerRoman"/>
      <w:lvlText w:val="%2."/>
      <w:lvlJc w:val="center"/>
      <w:pPr>
        <w:ind w:left="1440" w:hanging="360"/>
      </w:pPr>
      <w:rPr>
        <w:rFonts w:hint="default"/>
      </w:rPr>
    </w:lvl>
    <w:lvl w:ilvl="2" w:tplc="B60C58D0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F72FB"/>
    <w:multiLevelType w:val="hybridMultilevel"/>
    <w:tmpl w:val="C8D8A070"/>
    <w:lvl w:ilvl="0" w:tplc="100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8" w15:restartNumberingAfterBreak="0">
    <w:nsid w:val="28DF27F4"/>
    <w:multiLevelType w:val="hybridMultilevel"/>
    <w:tmpl w:val="87A2F024"/>
    <w:lvl w:ilvl="0" w:tplc="38D80B0E">
      <w:start w:val="1"/>
      <w:numFmt w:val="bullet"/>
      <w:pStyle w:val="TableTextBullet3"/>
      <w:lvlText w:val=""/>
      <w:lvlJc w:val="left"/>
      <w:pPr>
        <w:ind w:left="10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9" w15:restartNumberingAfterBreak="0">
    <w:nsid w:val="2CBD17CB"/>
    <w:multiLevelType w:val="hybridMultilevel"/>
    <w:tmpl w:val="6734B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B23BF6"/>
    <w:multiLevelType w:val="multilevel"/>
    <w:tmpl w:val="EBE449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pStyle w:val="ListBullet2"/>
      <w:lvlText w:val=""/>
      <w:lvlJc w:val="left"/>
      <w:pPr>
        <w:ind w:left="1080" w:hanging="360"/>
      </w:pPr>
      <w:rPr>
        <w:rFonts w:ascii="Wingdings 3" w:hAnsi="Wingdings 3" w:hint="default"/>
        <w:color w:val="auto"/>
        <w:sz w:val="15"/>
        <w:szCs w:val="15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DB4096D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3AE58A4"/>
    <w:multiLevelType w:val="hybridMultilevel"/>
    <w:tmpl w:val="852EA5D6"/>
    <w:lvl w:ilvl="0" w:tplc="A1585994">
      <w:start w:val="1"/>
      <w:numFmt w:val="lowerRoman"/>
      <w:pStyle w:val="NumberedList3"/>
      <w:lvlText w:val="%1."/>
      <w:lvlJc w:val="right"/>
      <w:pPr>
        <w:ind w:left="1440" w:hanging="360"/>
      </w:pPr>
      <w:rPr>
        <w:rFonts w:ascii="Calibri" w:hAnsi="Calibri" w:hint="default"/>
        <w:b w:val="0"/>
        <w:i w:val="0"/>
        <w:sz w:val="24"/>
      </w:rPr>
    </w:lvl>
    <w:lvl w:ilvl="1" w:tplc="DFE2798E">
      <w:start w:val="1"/>
      <w:numFmt w:val="lowerRoman"/>
      <w:lvlText w:val="%2."/>
      <w:lvlJc w:val="center"/>
      <w:pPr>
        <w:ind w:left="1890" w:hanging="360"/>
      </w:pPr>
      <w:rPr>
        <w:rFonts w:hint="default"/>
      </w:rPr>
    </w:lvl>
    <w:lvl w:ilvl="2" w:tplc="B60C58D0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35EB3CCF"/>
    <w:multiLevelType w:val="hybridMultilevel"/>
    <w:tmpl w:val="7BC48214"/>
    <w:lvl w:ilvl="0" w:tplc="D8967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F23E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CB19D7"/>
    <w:multiLevelType w:val="multilevel"/>
    <w:tmpl w:val="4AD2C7C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44552170"/>
    <w:multiLevelType w:val="hybridMultilevel"/>
    <w:tmpl w:val="A206570C"/>
    <w:lvl w:ilvl="0" w:tplc="C748BDDE">
      <w:start w:val="1"/>
      <w:numFmt w:val="bullet"/>
      <w:pStyle w:val="ListBullet6"/>
      <w:lvlText w:val=""/>
      <w:lvlJc w:val="left"/>
      <w:pPr>
        <w:ind w:left="2304" w:hanging="360"/>
      </w:pPr>
      <w:rPr>
        <w:rFonts w:ascii="Wingdings 2" w:hAnsi="Wingdings 2" w:hint="default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16" w15:restartNumberingAfterBreak="0">
    <w:nsid w:val="513A6984"/>
    <w:multiLevelType w:val="hybridMultilevel"/>
    <w:tmpl w:val="918AE258"/>
    <w:lvl w:ilvl="0" w:tplc="F188901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4252AA"/>
    <w:multiLevelType w:val="hybridMultilevel"/>
    <w:tmpl w:val="72B622A2"/>
    <w:lvl w:ilvl="0" w:tplc="0E66C49E">
      <w:start w:val="1"/>
      <w:numFmt w:val="lowerLetter"/>
      <w:pStyle w:val="NumberedList2"/>
      <w:lvlText w:val="%1."/>
      <w:lvlJc w:val="left"/>
      <w:pPr>
        <w:ind w:left="99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55740F69"/>
    <w:multiLevelType w:val="multilevel"/>
    <w:tmpl w:val="A33011E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69860A78"/>
    <w:multiLevelType w:val="multilevel"/>
    <w:tmpl w:val="CD7472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3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"/>
      <w:lvlJc w:val="left"/>
      <w:pPr>
        <w:ind w:left="1080" w:hanging="360"/>
      </w:pPr>
      <w:rPr>
        <w:rFonts w:ascii="Wingdings 3" w:hAnsi="Wingdings 3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AA5001A"/>
    <w:multiLevelType w:val="hybridMultilevel"/>
    <w:tmpl w:val="A37EB4F0"/>
    <w:lvl w:ilvl="0" w:tplc="0F90772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9C1003"/>
    <w:multiLevelType w:val="multilevel"/>
    <w:tmpl w:val="DD1C131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20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7836772D"/>
    <w:multiLevelType w:val="hybridMultilevel"/>
    <w:tmpl w:val="F4F04728"/>
    <w:lvl w:ilvl="0" w:tplc="500C6F80">
      <w:start w:val="1"/>
      <w:numFmt w:val="bullet"/>
      <w:pStyle w:val="ListBullet5"/>
      <w:lvlText w:val=""/>
      <w:lvlJc w:val="left"/>
      <w:pPr>
        <w:ind w:left="2070" w:hanging="360"/>
      </w:pPr>
      <w:rPr>
        <w:rFonts w:ascii="Wingdings 3" w:hAnsi="Wingdings 3" w:hint="default"/>
        <w:sz w:val="12"/>
        <w:szCs w:val="12"/>
      </w:rPr>
    </w:lvl>
    <w:lvl w:ilvl="1" w:tplc="10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3" w15:restartNumberingAfterBreak="0">
    <w:nsid w:val="7EB94AF8"/>
    <w:multiLevelType w:val="multilevel"/>
    <w:tmpl w:val="EEF6D53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1"/>
  </w:num>
  <w:num w:numId="5">
    <w:abstractNumId w:val="22"/>
  </w:num>
  <w:num w:numId="6">
    <w:abstractNumId w:val="19"/>
  </w:num>
  <w:num w:numId="7">
    <w:abstractNumId w:val="10"/>
  </w:num>
  <w:num w:numId="8">
    <w:abstractNumId w:val="1"/>
  </w:num>
  <w:num w:numId="9">
    <w:abstractNumId w:val="20"/>
  </w:num>
  <w:num w:numId="10">
    <w:abstractNumId w:val="15"/>
  </w:num>
  <w:num w:numId="11">
    <w:abstractNumId w:val="6"/>
  </w:num>
  <w:num w:numId="12">
    <w:abstractNumId w:val="13"/>
  </w:num>
  <w:num w:numId="13">
    <w:abstractNumId w:val="6"/>
    <w:lvlOverride w:ilvl="0">
      <w:startOverride w:val="1"/>
    </w:lvlOverride>
  </w:num>
  <w:num w:numId="14">
    <w:abstractNumId w:val="4"/>
  </w:num>
  <w:num w:numId="15">
    <w:abstractNumId w:val="4"/>
    <w:lvlOverride w:ilvl="0">
      <w:startOverride w:val="1"/>
    </w:lvlOverride>
  </w:num>
  <w:num w:numId="16">
    <w:abstractNumId w:val="10"/>
  </w:num>
  <w:num w:numId="17">
    <w:abstractNumId w:val="19"/>
  </w:num>
  <w:num w:numId="18">
    <w:abstractNumId w:val="8"/>
  </w:num>
  <w:num w:numId="19">
    <w:abstractNumId w:val="4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4"/>
    <w:lvlOverride w:ilvl="0">
      <w:startOverride w:val="1"/>
    </w:lvlOverride>
  </w:num>
  <w:num w:numId="22">
    <w:abstractNumId w:val="4"/>
    <w:lvlOverride w:ilvl="0">
      <w:startOverride w:val="1"/>
    </w:lvlOverride>
  </w:num>
  <w:num w:numId="23">
    <w:abstractNumId w:val="4"/>
    <w:lvlOverride w:ilvl="0">
      <w:startOverride w:val="1"/>
    </w:lvlOverride>
  </w:num>
  <w:num w:numId="24">
    <w:abstractNumId w:val="4"/>
  </w:num>
  <w:num w:numId="25">
    <w:abstractNumId w:val="4"/>
    <w:lvlOverride w:ilvl="0">
      <w:startOverride w:val="1"/>
    </w:lvlOverride>
  </w:num>
  <w:num w:numId="26">
    <w:abstractNumId w:val="4"/>
    <w:lvlOverride w:ilvl="0">
      <w:startOverride w:val="1"/>
    </w:lvlOverride>
  </w:num>
  <w:num w:numId="27">
    <w:abstractNumId w:val="12"/>
  </w:num>
  <w:num w:numId="28">
    <w:abstractNumId w:val="12"/>
    <w:lvlOverride w:ilvl="0">
      <w:startOverride w:val="1"/>
    </w:lvlOverride>
  </w:num>
  <w:num w:numId="29">
    <w:abstractNumId w:val="6"/>
    <w:lvlOverride w:ilvl="0">
      <w:startOverride w:val="1"/>
    </w:lvlOverride>
  </w:num>
  <w:num w:numId="30">
    <w:abstractNumId w:val="12"/>
    <w:lvlOverride w:ilvl="0">
      <w:startOverride w:val="1"/>
    </w:lvlOverride>
  </w:num>
  <w:num w:numId="31">
    <w:abstractNumId w:val="6"/>
    <w:lvlOverride w:ilvl="0">
      <w:startOverride w:val="1"/>
    </w:lvlOverride>
  </w:num>
  <w:num w:numId="32">
    <w:abstractNumId w:val="6"/>
    <w:lvlOverride w:ilvl="0">
      <w:startOverride w:val="1"/>
    </w:lvlOverride>
  </w:num>
  <w:num w:numId="33">
    <w:abstractNumId w:val="6"/>
  </w:num>
  <w:num w:numId="34">
    <w:abstractNumId w:val="6"/>
  </w:num>
  <w:num w:numId="35">
    <w:abstractNumId w:val="6"/>
    <w:lvlOverride w:ilvl="0">
      <w:startOverride w:val="1"/>
    </w:lvlOverride>
  </w:num>
  <w:num w:numId="36">
    <w:abstractNumId w:val="17"/>
  </w:num>
  <w:num w:numId="37">
    <w:abstractNumId w:val="2"/>
  </w:num>
  <w:num w:numId="38">
    <w:abstractNumId w:val="16"/>
  </w:num>
  <w:num w:numId="39">
    <w:abstractNumId w:val="23"/>
  </w:num>
  <w:num w:numId="40">
    <w:abstractNumId w:val="14"/>
  </w:num>
  <w:num w:numId="41">
    <w:abstractNumId w:val="18"/>
  </w:num>
  <w:num w:numId="42">
    <w:abstractNumId w:val="11"/>
  </w:num>
  <w:num w:numId="43">
    <w:abstractNumId w:val="7"/>
  </w:num>
  <w:num w:numId="44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39B"/>
    <w:rsid w:val="000078BF"/>
    <w:rsid w:val="0003569D"/>
    <w:rsid w:val="00045A1F"/>
    <w:rsid w:val="00045C17"/>
    <w:rsid w:val="00072B6A"/>
    <w:rsid w:val="00076586"/>
    <w:rsid w:val="0008565F"/>
    <w:rsid w:val="000C23DC"/>
    <w:rsid w:val="000D5B8A"/>
    <w:rsid w:val="000E154E"/>
    <w:rsid w:val="000E2D6D"/>
    <w:rsid w:val="00102A9B"/>
    <w:rsid w:val="001314B2"/>
    <w:rsid w:val="00152A6D"/>
    <w:rsid w:val="001638CB"/>
    <w:rsid w:val="00171644"/>
    <w:rsid w:val="00171DC1"/>
    <w:rsid w:val="001761CF"/>
    <w:rsid w:val="00182C41"/>
    <w:rsid w:val="00186178"/>
    <w:rsid w:val="00191A92"/>
    <w:rsid w:val="001A20FC"/>
    <w:rsid w:val="001C4B1A"/>
    <w:rsid w:val="001D4305"/>
    <w:rsid w:val="00217971"/>
    <w:rsid w:val="002341AC"/>
    <w:rsid w:val="002645F0"/>
    <w:rsid w:val="00283EBF"/>
    <w:rsid w:val="002949C1"/>
    <w:rsid w:val="002C2E8F"/>
    <w:rsid w:val="002D0DDA"/>
    <w:rsid w:val="002F7F28"/>
    <w:rsid w:val="0031348F"/>
    <w:rsid w:val="00314E78"/>
    <w:rsid w:val="00327C46"/>
    <w:rsid w:val="0035505B"/>
    <w:rsid w:val="00356512"/>
    <w:rsid w:val="00363F98"/>
    <w:rsid w:val="00384210"/>
    <w:rsid w:val="00390671"/>
    <w:rsid w:val="003B09E3"/>
    <w:rsid w:val="003E162D"/>
    <w:rsid w:val="003F03CF"/>
    <w:rsid w:val="003F03F7"/>
    <w:rsid w:val="003F7161"/>
    <w:rsid w:val="00401DAF"/>
    <w:rsid w:val="00417AC2"/>
    <w:rsid w:val="00421257"/>
    <w:rsid w:val="00422E1E"/>
    <w:rsid w:val="00431993"/>
    <w:rsid w:val="00457BE8"/>
    <w:rsid w:val="00463691"/>
    <w:rsid w:val="00473682"/>
    <w:rsid w:val="004B187F"/>
    <w:rsid w:val="004C7ABA"/>
    <w:rsid w:val="004E2153"/>
    <w:rsid w:val="005318A7"/>
    <w:rsid w:val="00534827"/>
    <w:rsid w:val="00544500"/>
    <w:rsid w:val="00547E0C"/>
    <w:rsid w:val="00550249"/>
    <w:rsid w:val="00551464"/>
    <w:rsid w:val="005618DA"/>
    <w:rsid w:val="005A2D50"/>
    <w:rsid w:val="005A4916"/>
    <w:rsid w:val="005B5226"/>
    <w:rsid w:val="005C0B30"/>
    <w:rsid w:val="005C0D53"/>
    <w:rsid w:val="005C6627"/>
    <w:rsid w:val="005D20E9"/>
    <w:rsid w:val="005F48C6"/>
    <w:rsid w:val="006150FA"/>
    <w:rsid w:val="0063239B"/>
    <w:rsid w:val="00632F71"/>
    <w:rsid w:val="00642B19"/>
    <w:rsid w:val="00666822"/>
    <w:rsid w:val="00672716"/>
    <w:rsid w:val="00673266"/>
    <w:rsid w:val="006B6C5B"/>
    <w:rsid w:val="006D1523"/>
    <w:rsid w:val="006D798C"/>
    <w:rsid w:val="006F38E8"/>
    <w:rsid w:val="00704D29"/>
    <w:rsid w:val="00730DD1"/>
    <w:rsid w:val="00742C69"/>
    <w:rsid w:val="00763D09"/>
    <w:rsid w:val="0078677C"/>
    <w:rsid w:val="00791260"/>
    <w:rsid w:val="007B1207"/>
    <w:rsid w:val="007B4BE1"/>
    <w:rsid w:val="007D0FAB"/>
    <w:rsid w:val="007D2A83"/>
    <w:rsid w:val="007E6A64"/>
    <w:rsid w:val="00820891"/>
    <w:rsid w:val="00824092"/>
    <w:rsid w:val="00826285"/>
    <w:rsid w:val="00834ABD"/>
    <w:rsid w:val="00836ACF"/>
    <w:rsid w:val="0087459D"/>
    <w:rsid w:val="00875266"/>
    <w:rsid w:val="008854BE"/>
    <w:rsid w:val="00892805"/>
    <w:rsid w:val="00892D95"/>
    <w:rsid w:val="008B60C1"/>
    <w:rsid w:val="008C713B"/>
    <w:rsid w:val="008D7AB5"/>
    <w:rsid w:val="00906DEA"/>
    <w:rsid w:val="009444BB"/>
    <w:rsid w:val="00951DE2"/>
    <w:rsid w:val="009569F1"/>
    <w:rsid w:val="00961A14"/>
    <w:rsid w:val="00985217"/>
    <w:rsid w:val="009B29A4"/>
    <w:rsid w:val="009C366E"/>
    <w:rsid w:val="009C38E8"/>
    <w:rsid w:val="009E1B52"/>
    <w:rsid w:val="009F525A"/>
    <w:rsid w:val="00A0756E"/>
    <w:rsid w:val="00A13F7F"/>
    <w:rsid w:val="00A464CB"/>
    <w:rsid w:val="00A4709A"/>
    <w:rsid w:val="00A52440"/>
    <w:rsid w:val="00A700F5"/>
    <w:rsid w:val="00A8149D"/>
    <w:rsid w:val="00AD5E6A"/>
    <w:rsid w:val="00AF05FF"/>
    <w:rsid w:val="00AF068B"/>
    <w:rsid w:val="00AF25D8"/>
    <w:rsid w:val="00AF2DFE"/>
    <w:rsid w:val="00B159FB"/>
    <w:rsid w:val="00B20042"/>
    <w:rsid w:val="00B20690"/>
    <w:rsid w:val="00B334D2"/>
    <w:rsid w:val="00B34E3B"/>
    <w:rsid w:val="00B565FF"/>
    <w:rsid w:val="00B65FB6"/>
    <w:rsid w:val="00B73670"/>
    <w:rsid w:val="00B93121"/>
    <w:rsid w:val="00BA655E"/>
    <w:rsid w:val="00BA6DF9"/>
    <w:rsid w:val="00BB12D8"/>
    <w:rsid w:val="00BB4B09"/>
    <w:rsid w:val="00BC3F06"/>
    <w:rsid w:val="00BE5207"/>
    <w:rsid w:val="00C01AFC"/>
    <w:rsid w:val="00C0300F"/>
    <w:rsid w:val="00C22831"/>
    <w:rsid w:val="00C3208B"/>
    <w:rsid w:val="00C352E7"/>
    <w:rsid w:val="00C647F7"/>
    <w:rsid w:val="00C90CC5"/>
    <w:rsid w:val="00CA79B7"/>
    <w:rsid w:val="00CD3726"/>
    <w:rsid w:val="00CD44E7"/>
    <w:rsid w:val="00CD6BC6"/>
    <w:rsid w:val="00D02BD9"/>
    <w:rsid w:val="00D154FF"/>
    <w:rsid w:val="00D21F24"/>
    <w:rsid w:val="00D34A33"/>
    <w:rsid w:val="00D45C51"/>
    <w:rsid w:val="00D56963"/>
    <w:rsid w:val="00DB027F"/>
    <w:rsid w:val="00DC0710"/>
    <w:rsid w:val="00E13465"/>
    <w:rsid w:val="00E27550"/>
    <w:rsid w:val="00E46CAC"/>
    <w:rsid w:val="00E53C9F"/>
    <w:rsid w:val="00E735CB"/>
    <w:rsid w:val="00E947AE"/>
    <w:rsid w:val="00EC4D06"/>
    <w:rsid w:val="00ED594B"/>
    <w:rsid w:val="00EE048C"/>
    <w:rsid w:val="00EE40AD"/>
    <w:rsid w:val="00EE6281"/>
    <w:rsid w:val="00EF5A7F"/>
    <w:rsid w:val="00F10438"/>
    <w:rsid w:val="00F1496B"/>
    <w:rsid w:val="00F26576"/>
    <w:rsid w:val="00F343E6"/>
    <w:rsid w:val="00F41003"/>
    <w:rsid w:val="00F50A77"/>
    <w:rsid w:val="00F63DCA"/>
    <w:rsid w:val="00F73C07"/>
    <w:rsid w:val="00F96DB9"/>
    <w:rsid w:val="00FA0002"/>
    <w:rsid w:val="00FC03D2"/>
    <w:rsid w:val="00FD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02E5162"/>
  <w15:chartTrackingRefBased/>
  <w15:docId w15:val="{B2D7AAB0-BE11-4AE6-9002-989484EED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9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512"/>
    <w:pPr>
      <w:tabs>
        <w:tab w:val="left" w:pos="432"/>
      </w:tabs>
    </w:pPr>
    <w:rPr>
      <w:rFonts w:ascii="Calibri" w:hAnsi="Calibri"/>
      <w:sz w:val="24"/>
      <w:lang w:val="en-CA"/>
    </w:rPr>
  </w:style>
  <w:style w:type="paragraph" w:styleId="Heading1">
    <w:name w:val="heading 1"/>
    <w:next w:val="Normal"/>
    <w:link w:val="Heading1Char"/>
    <w:autoRedefine/>
    <w:uiPriority w:val="9"/>
    <w:qFormat/>
    <w:rsid w:val="005318A7"/>
    <w:pPr>
      <w:keepNext/>
      <w:keepLines/>
      <w:numPr>
        <w:numId w:val="41"/>
      </w:numPr>
      <w:pBdr>
        <w:bottom w:val="single" w:sz="4" w:space="1" w:color="auto"/>
      </w:pBdr>
      <w:tabs>
        <w:tab w:val="left" w:pos="432"/>
      </w:tabs>
      <w:spacing w:before="360" w:after="240" w:line="240" w:lineRule="auto"/>
      <w:ind w:left="0" w:firstLine="0"/>
      <w:contextualSpacing/>
      <w:outlineLvl w:val="0"/>
    </w:pPr>
    <w:rPr>
      <w:rFonts w:ascii="Lucida Bright" w:eastAsia="Times New Roman" w:hAnsi="Lucida Bright" w:cs="Times New Roman"/>
      <w:b/>
      <w:bCs/>
      <w:color w:val="002A5C"/>
      <w:sz w:val="35"/>
      <w:szCs w:val="28"/>
      <w:lang w:val="en-CA" w:eastAsia="en-CA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EE048C"/>
    <w:pPr>
      <w:numPr>
        <w:ilvl w:val="1"/>
      </w:numPr>
      <w:pBdr>
        <w:bottom w:val="none" w:sz="0" w:space="0" w:color="auto"/>
      </w:pBdr>
      <w:spacing w:before="240" w:after="60"/>
      <w:ind w:left="720" w:hanging="720"/>
      <w:outlineLvl w:val="1"/>
    </w:pPr>
    <w:rPr>
      <w:sz w:val="31"/>
      <w:szCs w:val="34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EE048C"/>
    <w:pPr>
      <w:numPr>
        <w:ilvl w:val="2"/>
      </w:numPr>
      <w:tabs>
        <w:tab w:val="left" w:pos="907"/>
      </w:tabs>
      <w:spacing w:after="0"/>
      <w:ind w:left="907" w:hanging="907"/>
      <w:outlineLvl w:val="2"/>
    </w:pPr>
    <w:rPr>
      <w:sz w:val="27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qFormat/>
    <w:rsid w:val="00EE048C"/>
    <w:pPr>
      <w:numPr>
        <w:ilvl w:val="3"/>
      </w:numPr>
      <w:tabs>
        <w:tab w:val="clear" w:pos="907"/>
        <w:tab w:val="left" w:pos="1080"/>
      </w:tabs>
      <w:ind w:left="1080" w:hanging="1080"/>
      <w:outlineLvl w:val="3"/>
    </w:pPr>
    <w:rPr>
      <w:sz w:val="23"/>
    </w:rPr>
  </w:style>
  <w:style w:type="paragraph" w:styleId="Heading5">
    <w:name w:val="heading 5"/>
    <w:basedOn w:val="Heading4"/>
    <w:next w:val="Normal"/>
    <w:link w:val="Heading5Char"/>
    <w:autoRedefine/>
    <w:uiPriority w:val="9"/>
    <w:unhideWhenUsed/>
    <w:qFormat/>
    <w:rsid w:val="00EE048C"/>
    <w:pPr>
      <w:numPr>
        <w:ilvl w:val="4"/>
      </w:numPr>
      <w:tabs>
        <w:tab w:val="clear" w:pos="1080"/>
        <w:tab w:val="left" w:pos="1166"/>
      </w:tabs>
      <w:ind w:left="1166" w:hanging="1166"/>
      <w:outlineLvl w:val="4"/>
    </w:pPr>
    <w:rPr>
      <w:bCs w:val="0"/>
    </w:rPr>
  </w:style>
  <w:style w:type="paragraph" w:styleId="Heading6">
    <w:name w:val="heading 6"/>
    <w:basedOn w:val="Heading5"/>
    <w:next w:val="Normal"/>
    <w:link w:val="Heading6Char"/>
    <w:autoRedefine/>
    <w:uiPriority w:val="9"/>
    <w:unhideWhenUsed/>
    <w:rsid w:val="00875266"/>
    <w:pPr>
      <w:numPr>
        <w:ilvl w:val="5"/>
      </w:numPr>
      <w:outlineLvl w:val="5"/>
    </w:pPr>
    <w:rPr>
      <w:iCs/>
      <w:sz w:val="26"/>
    </w:rPr>
  </w:style>
  <w:style w:type="paragraph" w:styleId="Heading7">
    <w:name w:val="heading 7"/>
    <w:basedOn w:val="Heading6"/>
    <w:next w:val="Normal"/>
    <w:link w:val="Heading7Char"/>
    <w:uiPriority w:val="9"/>
    <w:unhideWhenUsed/>
    <w:rsid w:val="001761CF"/>
    <w:pPr>
      <w:numPr>
        <w:ilvl w:val="6"/>
      </w:numPr>
      <w:outlineLvl w:val="6"/>
    </w:pPr>
    <w:rPr>
      <w:iCs w:val="0"/>
      <w:color w:val="1F497D"/>
    </w:rPr>
  </w:style>
  <w:style w:type="paragraph" w:styleId="Heading8">
    <w:name w:val="heading 8"/>
    <w:basedOn w:val="Heading7"/>
    <w:next w:val="Normal"/>
    <w:link w:val="Heading8Char"/>
    <w:uiPriority w:val="9"/>
    <w:unhideWhenUsed/>
    <w:rsid w:val="001761CF"/>
    <w:pPr>
      <w:numPr>
        <w:ilvl w:val="7"/>
      </w:numPr>
      <w:outlineLvl w:val="7"/>
    </w:pPr>
    <w:rPr>
      <w:szCs w:val="20"/>
    </w:rPr>
  </w:style>
  <w:style w:type="paragraph" w:styleId="Heading9">
    <w:name w:val="heading 9"/>
    <w:basedOn w:val="Heading8"/>
    <w:next w:val="Normal"/>
    <w:link w:val="Heading9Char"/>
    <w:uiPriority w:val="9"/>
    <w:unhideWhenUsed/>
    <w:rsid w:val="001761CF"/>
    <w:pPr>
      <w:numPr>
        <w:ilvl w:val="8"/>
      </w:numPr>
      <w:outlineLvl w:val="8"/>
    </w:pPr>
    <w:rPr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18A7"/>
    <w:rPr>
      <w:rFonts w:ascii="Lucida Bright" w:eastAsia="Times New Roman" w:hAnsi="Lucida Bright" w:cs="Times New Roman"/>
      <w:b/>
      <w:bCs/>
      <w:color w:val="002A5C"/>
      <w:sz w:val="35"/>
      <w:szCs w:val="28"/>
      <w:lang w:val="en-CA"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EE048C"/>
    <w:rPr>
      <w:rFonts w:ascii="Lucida Bright" w:eastAsia="Times New Roman" w:hAnsi="Lucida Bright" w:cs="Times New Roman"/>
      <w:b/>
      <w:bCs/>
      <w:color w:val="002A5C"/>
      <w:sz w:val="31"/>
      <w:szCs w:val="34"/>
      <w:lang w:val="en-CA"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EE048C"/>
    <w:rPr>
      <w:rFonts w:ascii="Lucida Bright" w:eastAsia="Times New Roman" w:hAnsi="Lucida Bright" w:cs="Times New Roman"/>
      <w:b/>
      <w:bCs/>
      <w:color w:val="002A5C"/>
      <w:sz w:val="27"/>
      <w:szCs w:val="34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"/>
    <w:rsid w:val="00EE048C"/>
    <w:rPr>
      <w:rFonts w:ascii="Lucida Bright" w:eastAsia="Times New Roman" w:hAnsi="Lucida Bright" w:cs="Times New Roman"/>
      <w:b/>
      <w:bCs/>
      <w:color w:val="002A5C"/>
      <w:sz w:val="23"/>
      <w:szCs w:val="34"/>
      <w:lang w:val="en-CA" w:eastAsia="en-CA"/>
    </w:rPr>
  </w:style>
  <w:style w:type="character" w:customStyle="1" w:styleId="Heading5Char">
    <w:name w:val="Heading 5 Char"/>
    <w:basedOn w:val="DefaultParagraphFont"/>
    <w:link w:val="Heading5"/>
    <w:uiPriority w:val="9"/>
    <w:rsid w:val="00EE048C"/>
    <w:rPr>
      <w:rFonts w:ascii="Lucida Bright" w:eastAsia="Times New Roman" w:hAnsi="Lucida Bright" w:cs="Times New Roman"/>
      <w:b/>
      <w:color w:val="002A5C"/>
      <w:sz w:val="23"/>
      <w:szCs w:val="34"/>
      <w:lang w:val="en-CA" w:eastAsia="en-CA"/>
    </w:rPr>
  </w:style>
  <w:style w:type="character" w:customStyle="1" w:styleId="Heading6Char">
    <w:name w:val="Heading 6 Char"/>
    <w:basedOn w:val="DefaultParagraphFont"/>
    <w:link w:val="Heading6"/>
    <w:uiPriority w:val="9"/>
    <w:rsid w:val="00875266"/>
    <w:rPr>
      <w:rFonts w:ascii="Calibri" w:eastAsia="Times New Roman" w:hAnsi="Calibri" w:cs="Times New Roman"/>
      <w:b/>
      <w:bCs/>
      <w:i/>
      <w:iCs/>
      <w:sz w:val="26"/>
      <w:szCs w:val="34"/>
      <w:lang w:val="en-CA" w:eastAsia="en-CA"/>
    </w:rPr>
  </w:style>
  <w:style w:type="character" w:customStyle="1" w:styleId="Heading7Char">
    <w:name w:val="Heading 7 Char"/>
    <w:basedOn w:val="DefaultParagraphFont"/>
    <w:link w:val="Heading7"/>
    <w:uiPriority w:val="9"/>
    <w:rsid w:val="001761CF"/>
    <w:rPr>
      <w:rFonts w:ascii="Calibri" w:eastAsia="Times New Roman" w:hAnsi="Calibri" w:cs="Times New Roman"/>
      <w:b/>
      <w:bCs/>
      <w:i/>
      <w:color w:val="1F497D"/>
      <w:sz w:val="26"/>
      <w:szCs w:val="34"/>
      <w:lang w:val="en-CA" w:eastAsia="en-CA"/>
    </w:rPr>
  </w:style>
  <w:style w:type="character" w:customStyle="1" w:styleId="Heading8Char">
    <w:name w:val="Heading 8 Char"/>
    <w:basedOn w:val="DefaultParagraphFont"/>
    <w:link w:val="Heading8"/>
    <w:uiPriority w:val="9"/>
    <w:rsid w:val="001761CF"/>
    <w:rPr>
      <w:rFonts w:ascii="Calibri" w:eastAsia="Times New Roman" w:hAnsi="Calibri" w:cs="Times New Roman"/>
      <w:b/>
      <w:bCs/>
      <w:i/>
      <w:color w:val="1F497D"/>
      <w:sz w:val="26"/>
      <w:lang w:val="en-CA" w:eastAsia="en-CA"/>
    </w:rPr>
  </w:style>
  <w:style w:type="character" w:customStyle="1" w:styleId="Heading9Char">
    <w:name w:val="Heading 9 Char"/>
    <w:basedOn w:val="DefaultParagraphFont"/>
    <w:link w:val="Heading9"/>
    <w:uiPriority w:val="9"/>
    <w:rsid w:val="001761CF"/>
    <w:rPr>
      <w:rFonts w:ascii="Calibri" w:eastAsia="Times New Roman" w:hAnsi="Calibri" w:cs="Times New Roman"/>
      <w:b/>
      <w:bCs/>
      <w:i/>
      <w:iCs/>
      <w:color w:val="1F497D"/>
      <w:sz w:val="26"/>
      <w:lang w:val="en-CA" w:eastAsia="en-CA"/>
    </w:rPr>
  </w:style>
  <w:style w:type="numbering" w:customStyle="1" w:styleId="Headings">
    <w:name w:val="Headings"/>
    <w:uiPriority w:val="99"/>
    <w:rsid w:val="001761CF"/>
    <w:pPr>
      <w:numPr>
        <w:numId w:val="1"/>
      </w:numPr>
    </w:pPr>
  </w:style>
  <w:style w:type="paragraph" w:styleId="ListBullet">
    <w:name w:val="List Bullet"/>
    <w:basedOn w:val="Normal"/>
    <w:autoRedefine/>
    <w:uiPriority w:val="99"/>
    <w:unhideWhenUsed/>
    <w:qFormat/>
    <w:rsid w:val="00FC03D2"/>
    <w:pPr>
      <w:numPr>
        <w:numId w:val="9"/>
      </w:numPr>
      <w:spacing w:after="0"/>
      <w:ind w:left="540"/>
      <w:contextualSpacing/>
    </w:pPr>
    <w:rPr>
      <w:color w:val="000000" w:themeColor="text1"/>
    </w:rPr>
  </w:style>
  <w:style w:type="paragraph" w:styleId="ListBullet2">
    <w:name w:val="List Bullet 2"/>
    <w:basedOn w:val="Normal"/>
    <w:autoRedefine/>
    <w:uiPriority w:val="99"/>
    <w:unhideWhenUsed/>
    <w:rsid w:val="00673266"/>
    <w:pPr>
      <w:numPr>
        <w:ilvl w:val="2"/>
        <w:numId w:val="7"/>
      </w:numPr>
      <w:spacing w:after="0"/>
      <w:ind w:left="850" w:hanging="310"/>
    </w:pPr>
    <w:rPr>
      <w:color w:val="000000" w:themeColor="text1"/>
      <w:szCs w:val="24"/>
    </w:rPr>
  </w:style>
  <w:style w:type="paragraph" w:styleId="ListBullet3">
    <w:name w:val="List Bullet 3"/>
    <w:basedOn w:val="Normal"/>
    <w:autoRedefine/>
    <w:uiPriority w:val="99"/>
    <w:unhideWhenUsed/>
    <w:rsid w:val="009F525A"/>
    <w:pPr>
      <w:numPr>
        <w:ilvl w:val="1"/>
        <w:numId w:val="6"/>
      </w:numPr>
      <w:spacing w:after="0"/>
      <w:ind w:left="1095" w:hanging="245"/>
      <w:contextualSpacing/>
    </w:pPr>
    <w:rPr>
      <w:color w:val="000000" w:themeColor="text1"/>
    </w:rPr>
  </w:style>
  <w:style w:type="paragraph" w:styleId="ListBullet4">
    <w:name w:val="List Bullet 4"/>
    <w:autoRedefine/>
    <w:uiPriority w:val="99"/>
    <w:unhideWhenUsed/>
    <w:rsid w:val="009F525A"/>
    <w:pPr>
      <w:numPr>
        <w:ilvl w:val="4"/>
        <w:numId w:val="8"/>
      </w:numPr>
      <w:spacing w:after="0" w:line="240" w:lineRule="auto"/>
      <w:ind w:left="1339" w:hanging="245"/>
      <w:contextualSpacing/>
    </w:pPr>
    <w:rPr>
      <w:rFonts w:ascii="Calibri" w:hAnsi="Calibri"/>
      <w:color w:val="000000" w:themeColor="text1"/>
      <w:sz w:val="24"/>
      <w:lang w:val="en-CA"/>
    </w:rPr>
  </w:style>
  <w:style w:type="paragraph" w:styleId="ListBullet5">
    <w:name w:val="List Bullet 5"/>
    <w:autoRedefine/>
    <w:uiPriority w:val="99"/>
    <w:unhideWhenUsed/>
    <w:rsid w:val="009F525A"/>
    <w:pPr>
      <w:numPr>
        <w:numId w:val="5"/>
      </w:numPr>
      <w:spacing w:after="0" w:line="240" w:lineRule="auto"/>
      <w:ind w:left="1584" w:hanging="245"/>
      <w:contextualSpacing/>
    </w:pPr>
    <w:rPr>
      <w:rFonts w:ascii="Calibri" w:hAnsi="Calibri"/>
      <w:color w:val="000000" w:themeColor="text1"/>
      <w:sz w:val="24"/>
      <w:lang w:val="en-CA"/>
    </w:rPr>
  </w:style>
  <w:style w:type="numbering" w:customStyle="1" w:styleId="ListBullets">
    <w:name w:val="ListBullets"/>
    <w:uiPriority w:val="99"/>
    <w:rsid w:val="00672716"/>
    <w:pPr>
      <w:numPr>
        <w:numId w:val="3"/>
      </w:numPr>
    </w:pPr>
  </w:style>
  <w:style w:type="paragraph" w:styleId="Title">
    <w:name w:val="Title"/>
    <w:basedOn w:val="Normal"/>
    <w:next w:val="Normal"/>
    <w:link w:val="TitleChar"/>
    <w:autoRedefine/>
    <w:qFormat/>
    <w:rsid w:val="00906DEA"/>
    <w:pPr>
      <w:tabs>
        <w:tab w:val="clear" w:pos="432"/>
      </w:tabs>
      <w:spacing w:after="60" w:line="240" w:lineRule="auto"/>
      <w:contextualSpacing/>
      <w:jc w:val="center"/>
    </w:pPr>
    <w:rPr>
      <w:rFonts w:ascii="Lucida Bright" w:hAnsi="Lucida Bright"/>
      <w:b/>
      <w:color w:val="002A5C"/>
      <w:spacing w:val="5"/>
      <w:kern w:val="28"/>
      <w:sz w:val="42"/>
      <w:szCs w:val="52"/>
    </w:rPr>
  </w:style>
  <w:style w:type="character" w:customStyle="1" w:styleId="TitleChar">
    <w:name w:val="Title Char"/>
    <w:basedOn w:val="DefaultParagraphFont"/>
    <w:link w:val="Title"/>
    <w:rsid w:val="00906DEA"/>
    <w:rPr>
      <w:rFonts w:ascii="Lucida Bright" w:hAnsi="Lucida Bright"/>
      <w:b/>
      <w:color w:val="002A5C"/>
      <w:spacing w:val="5"/>
      <w:kern w:val="28"/>
      <w:sz w:val="42"/>
      <w:szCs w:val="52"/>
      <w:lang w:val="en-CA"/>
    </w:rPr>
  </w:style>
  <w:style w:type="paragraph" w:styleId="Subtitle">
    <w:name w:val="Subtitle"/>
    <w:basedOn w:val="Title"/>
    <w:next w:val="Normal"/>
    <w:link w:val="SubtitleChar"/>
    <w:autoRedefine/>
    <w:qFormat/>
    <w:rsid w:val="00457BE8"/>
    <w:pPr>
      <w:spacing w:before="240" w:after="120" w:line="480" w:lineRule="exact"/>
    </w:pPr>
    <w:rPr>
      <w:rFonts w:ascii="Calibri" w:hAnsi="Calibri"/>
      <w:color w:val="000000" w:themeColor="text1"/>
      <w:sz w:val="40"/>
    </w:rPr>
  </w:style>
  <w:style w:type="character" w:customStyle="1" w:styleId="SubtitleChar">
    <w:name w:val="Subtitle Char"/>
    <w:basedOn w:val="DefaultParagraphFont"/>
    <w:link w:val="Subtitle"/>
    <w:rsid w:val="00457BE8"/>
    <w:rPr>
      <w:rFonts w:ascii="Calibri" w:hAnsi="Calibri"/>
      <w:b/>
      <w:color w:val="000000" w:themeColor="text1"/>
      <w:spacing w:val="5"/>
      <w:kern w:val="28"/>
      <w:sz w:val="40"/>
      <w:szCs w:val="52"/>
      <w:lang w:val="en-CA"/>
    </w:rPr>
  </w:style>
  <w:style w:type="paragraph" w:styleId="TOCHeading">
    <w:name w:val="TOC Heading"/>
    <w:next w:val="Normal"/>
    <w:autoRedefine/>
    <w:uiPriority w:val="39"/>
    <w:unhideWhenUsed/>
    <w:qFormat/>
    <w:rsid w:val="0008565F"/>
    <w:pPr>
      <w:spacing w:before="240"/>
    </w:pPr>
    <w:rPr>
      <w:rFonts w:ascii="Lucida Bright" w:eastAsiaTheme="majorEastAsia" w:hAnsi="Lucida Bright" w:cstheme="majorBidi"/>
      <w:b/>
      <w:color w:val="002A5C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E27550"/>
    <w:pPr>
      <w:tabs>
        <w:tab w:val="left" w:pos="180"/>
        <w:tab w:val="right" w:leader="dot" w:pos="9350"/>
      </w:tabs>
      <w:spacing w:after="0"/>
      <w:ind w:left="187" w:hanging="187"/>
      <w:contextualSpacing/>
    </w:pPr>
    <w:rPr>
      <w:noProof/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E27550"/>
    <w:pPr>
      <w:tabs>
        <w:tab w:val="left" w:pos="540"/>
        <w:tab w:val="right" w:leader="dot" w:pos="9350"/>
      </w:tabs>
      <w:spacing w:after="0"/>
      <w:ind w:left="374" w:hanging="187"/>
      <w:contextualSpacing/>
    </w:pPr>
    <w:rPr>
      <w:noProof/>
      <w:color w:val="000000" w:themeColor="text1"/>
    </w:rPr>
  </w:style>
  <w:style w:type="paragraph" w:styleId="TOC3">
    <w:name w:val="toc 3"/>
    <w:basedOn w:val="Normal"/>
    <w:next w:val="Normal"/>
    <w:autoRedefine/>
    <w:uiPriority w:val="39"/>
    <w:unhideWhenUsed/>
    <w:rsid w:val="00E27550"/>
    <w:pPr>
      <w:tabs>
        <w:tab w:val="left" w:pos="1170"/>
        <w:tab w:val="right" w:leader="dot" w:pos="9350"/>
      </w:tabs>
      <w:spacing w:after="0"/>
      <w:ind w:left="821" w:hanging="187"/>
      <w:contextualSpacing/>
    </w:pPr>
    <w:rPr>
      <w:noProof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EE048C"/>
    <w:rPr>
      <w:color w:val="002A5C"/>
      <w:u w:val="single"/>
    </w:rPr>
  </w:style>
  <w:style w:type="character" w:styleId="Strong">
    <w:name w:val="Strong"/>
    <w:basedOn w:val="DefaultParagraphFont"/>
    <w:uiPriority w:val="22"/>
    <w:qFormat/>
    <w:rsid w:val="006D1523"/>
    <w:rPr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E27550"/>
    <w:pPr>
      <w:tabs>
        <w:tab w:val="left" w:pos="1890"/>
        <w:tab w:val="right" w:leader="dot" w:pos="9350"/>
      </w:tabs>
      <w:spacing w:after="0"/>
      <w:ind w:left="1353" w:hanging="187"/>
      <w:contextualSpacing/>
    </w:pPr>
    <w:rPr>
      <w:noProof/>
      <w:color w:val="000000" w:themeColor="text1"/>
    </w:rPr>
  </w:style>
  <w:style w:type="paragraph" w:styleId="TOC5">
    <w:name w:val="toc 5"/>
    <w:basedOn w:val="Normal"/>
    <w:next w:val="Normal"/>
    <w:autoRedefine/>
    <w:uiPriority w:val="39"/>
    <w:unhideWhenUsed/>
    <w:rsid w:val="00E27550"/>
    <w:pPr>
      <w:tabs>
        <w:tab w:val="left" w:pos="2790"/>
        <w:tab w:val="right" w:leader="dot" w:pos="9350"/>
      </w:tabs>
      <w:spacing w:after="0"/>
      <w:ind w:left="2073" w:hanging="187"/>
      <w:contextualSpacing/>
    </w:pPr>
    <w:rPr>
      <w:noProof/>
      <w:color w:val="000000" w:themeColor="text1"/>
    </w:rPr>
  </w:style>
  <w:style w:type="table" w:styleId="TableGrid">
    <w:name w:val="Table Grid"/>
    <w:basedOn w:val="TableNormal"/>
    <w:uiPriority w:val="59"/>
    <w:rsid w:val="00961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autoRedefine/>
    <w:qFormat/>
    <w:rsid w:val="004C7ABA"/>
    <w:rPr>
      <w:b/>
    </w:rPr>
  </w:style>
  <w:style w:type="paragraph" w:customStyle="1" w:styleId="TableText">
    <w:name w:val="Table Text"/>
    <w:basedOn w:val="Normal"/>
    <w:autoRedefine/>
    <w:qFormat/>
    <w:rsid w:val="004C7ABA"/>
    <w:rPr>
      <w:sz w:val="21"/>
    </w:rPr>
  </w:style>
  <w:style w:type="paragraph" w:customStyle="1" w:styleId="TableTextStrong">
    <w:name w:val="Table Text Strong"/>
    <w:basedOn w:val="TableText"/>
    <w:autoRedefine/>
    <w:qFormat/>
    <w:rsid w:val="00534827"/>
    <w:pPr>
      <w:spacing w:after="0"/>
      <w:contextualSpacing/>
    </w:pPr>
    <w:rPr>
      <w:b/>
    </w:rPr>
  </w:style>
  <w:style w:type="paragraph" w:styleId="Header">
    <w:name w:val="header"/>
    <w:basedOn w:val="Normal"/>
    <w:link w:val="HeaderChar"/>
    <w:autoRedefine/>
    <w:uiPriority w:val="99"/>
    <w:unhideWhenUsed/>
    <w:rsid w:val="00EE048C"/>
    <w:pPr>
      <w:tabs>
        <w:tab w:val="right" w:pos="9360"/>
      </w:tabs>
      <w:spacing w:after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EE048C"/>
    <w:rPr>
      <w:rFonts w:ascii="Calibri" w:hAnsi="Calibri"/>
      <w:lang w:val="en-CA"/>
    </w:rPr>
  </w:style>
  <w:style w:type="paragraph" w:styleId="Footer">
    <w:name w:val="footer"/>
    <w:basedOn w:val="Normal"/>
    <w:link w:val="FooterChar"/>
    <w:autoRedefine/>
    <w:uiPriority w:val="99"/>
    <w:unhideWhenUsed/>
    <w:rsid w:val="00EE048C"/>
    <w:pPr>
      <w:tabs>
        <w:tab w:val="left" w:pos="0"/>
        <w:tab w:val="center" w:pos="4680"/>
        <w:tab w:val="right" w:pos="9360"/>
      </w:tabs>
      <w:spacing w:after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EE048C"/>
    <w:rPr>
      <w:rFonts w:ascii="Calibri" w:hAnsi="Calibri"/>
      <w:lang w:val="en-CA"/>
    </w:rPr>
  </w:style>
  <w:style w:type="character" w:styleId="Emphasis">
    <w:name w:val="Emphasis"/>
    <w:basedOn w:val="DefaultParagraphFont"/>
    <w:uiPriority w:val="20"/>
    <w:qFormat/>
    <w:rsid w:val="001C4B1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DB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DB9"/>
    <w:rPr>
      <w:rFonts w:ascii="Segoe UI" w:hAnsi="Segoe UI" w:cs="Segoe UI"/>
      <w:sz w:val="18"/>
      <w:szCs w:val="18"/>
      <w:lang w:val="en-CA"/>
    </w:rPr>
  </w:style>
  <w:style w:type="character" w:styleId="PlaceholderText">
    <w:name w:val="Placeholder Text"/>
    <w:basedOn w:val="DefaultParagraphFont"/>
    <w:uiPriority w:val="99"/>
    <w:semiHidden/>
    <w:rsid w:val="00102A9B"/>
    <w:rPr>
      <w:color w:val="808080"/>
    </w:rPr>
  </w:style>
  <w:style w:type="paragraph" w:customStyle="1" w:styleId="ListBullet6">
    <w:name w:val="List Bullet 6"/>
    <w:autoRedefine/>
    <w:rsid w:val="009F525A"/>
    <w:pPr>
      <w:numPr>
        <w:numId w:val="10"/>
      </w:numPr>
      <w:spacing w:after="0" w:line="240" w:lineRule="auto"/>
      <w:ind w:left="1829" w:hanging="245"/>
      <w:contextualSpacing/>
    </w:pPr>
    <w:rPr>
      <w:rFonts w:ascii="Calibri" w:hAnsi="Calibri"/>
      <w:color w:val="000000" w:themeColor="text1"/>
      <w:sz w:val="24"/>
      <w:lang w:val="en-CA"/>
    </w:rPr>
  </w:style>
  <w:style w:type="paragraph" w:customStyle="1" w:styleId="NumberedList1">
    <w:name w:val="Numbered List 1"/>
    <w:basedOn w:val="Normal"/>
    <w:autoRedefine/>
    <w:qFormat/>
    <w:rsid w:val="00EE048C"/>
    <w:pPr>
      <w:numPr>
        <w:numId w:val="11"/>
      </w:numPr>
      <w:tabs>
        <w:tab w:val="left" w:pos="1577"/>
      </w:tabs>
      <w:spacing w:after="0"/>
      <w:ind w:left="540" w:hanging="180"/>
      <w:contextualSpacing/>
    </w:pPr>
    <w:rPr>
      <w:color w:val="000000" w:themeColor="text1"/>
    </w:rPr>
  </w:style>
  <w:style w:type="paragraph" w:customStyle="1" w:styleId="NumberedList2">
    <w:name w:val="Numbered List 2"/>
    <w:autoRedefine/>
    <w:qFormat/>
    <w:rsid w:val="00B93121"/>
    <w:pPr>
      <w:numPr>
        <w:numId w:val="36"/>
      </w:numPr>
      <w:spacing w:after="0" w:line="240" w:lineRule="auto"/>
      <w:ind w:left="900"/>
      <w:contextualSpacing/>
    </w:pPr>
    <w:rPr>
      <w:rFonts w:ascii="Calibri" w:hAnsi="Calibri"/>
      <w:color w:val="000000" w:themeColor="text1"/>
      <w:sz w:val="24"/>
      <w:lang w:val="en-CA"/>
    </w:rPr>
  </w:style>
  <w:style w:type="paragraph" w:customStyle="1" w:styleId="NumberedList3">
    <w:name w:val="Numbered List 3"/>
    <w:basedOn w:val="NumberedList1"/>
    <w:autoRedefine/>
    <w:qFormat/>
    <w:rsid w:val="00B93121"/>
    <w:pPr>
      <w:numPr>
        <w:numId w:val="27"/>
      </w:numPr>
      <w:tabs>
        <w:tab w:val="clear" w:pos="1577"/>
      </w:tabs>
      <w:ind w:left="1080" w:hanging="180"/>
    </w:pPr>
  </w:style>
  <w:style w:type="paragraph" w:customStyle="1" w:styleId="TableTextBullet1">
    <w:name w:val="Table Text Bullet 1"/>
    <w:basedOn w:val="ListBullet"/>
    <w:autoRedefine/>
    <w:qFormat/>
    <w:rsid w:val="00045A1F"/>
    <w:pPr>
      <w:ind w:left="162" w:hanging="180"/>
    </w:pPr>
    <w:rPr>
      <w:sz w:val="21"/>
    </w:rPr>
  </w:style>
  <w:style w:type="paragraph" w:customStyle="1" w:styleId="TableTextBullet2">
    <w:name w:val="Table Text Bullet 2"/>
    <w:basedOn w:val="ListBullet2"/>
    <w:autoRedefine/>
    <w:qFormat/>
    <w:rsid w:val="007B4BE1"/>
    <w:pPr>
      <w:ind w:left="342" w:hanging="180"/>
    </w:pPr>
    <w:rPr>
      <w:sz w:val="21"/>
    </w:rPr>
  </w:style>
  <w:style w:type="paragraph" w:customStyle="1" w:styleId="TableTextBullet3">
    <w:name w:val="Table Text Bullet 3"/>
    <w:autoRedefine/>
    <w:qFormat/>
    <w:rsid w:val="004C7ABA"/>
    <w:pPr>
      <w:numPr>
        <w:numId w:val="18"/>
      </w:numPr>
      <w:spacing w:after="0" w:line="240" w:lineRule="auto"/>
      <w:ind w:left="522" w:hanging="180"/>
    </w:pPr>
    <w:rPr>
      <w:rFonts w:ascii="Calibri" w:hAnsi="Calibri"/>
      <w:sz w:val="21"/>
      <w:lang w:val="en-CA"/>
    </w:rPr>
  </w:style>
  <w:style w:type="paragraph" w:customStyle="1" w:styleId="Heading1nonumber">
    <w:name w:val="Heading 1 no number"/>
    <w:basedOn w:val="Heading1"/>
    <w:qFormat/>
    <w:rsid w:val="000D5B8A"/>
    <w:pPr>
      <w:numPr>
        <w:numId w:val="0"/>
      </w:numPr>
    </w:pPr>
  </w:style>
  <w:style w:type="paragraph" w:customStyle="1" w:styleId="Heading2nonumber">
    <w:name w:val="Heading 2 no number"/>
    <w:basedOn w:val="Heading2"/>
    <w:qFormat/>
    <w:rsid w:val="000D5B8A"/>
    <w:pPr>
      <w:numPr>
        <w:ilvl w:val="0"/>
        <w:numId w:val="0"/>
      </w:numPr>
      <w:ind w:left="547" w:hanging="547"/>
    </w:pPr>
  </w:style>
  <w:style w:type="paragraph" w:customStyle="1" w:styleId="Heading3nonumber">
    <w:name w:val="Heading 3 no number"/>
    <w:basedOn w:val="Heading3"/>
    <w:qFormat/>
    <w:rsid w:val="000D5B8A"/>
    <w:pPr>
      <w:numPr>
        <w:ilvl w:val="0"/>
        <w:numId w:val="0"/>
      </w:numPr>
      <w:ind w:left="720" w:hanging="720"/>
    </w:pPr>
  </w:style>
  <w:style w:type="paragraph" w:customStyle="1" w:styleId="Heading4nonumber">
    <w:name w:val="Heading 4 no number"/>
    <w:basedOn w:val="Heading4"/>
    <w:qFormat/>
    <w:rsid w:val="000D5B8A"/>
    <w:pPr>
      <w:numPr>
        <w:ilvl w:val="0"/>
        <w:numId w:val="0"/>
      </w:numPr>
      <w:ind w:left="900" w:hanging="900"/>
    </w:pPr>
  </w:style>
  <w:style w:type="paragraph" w:customStyle="1" w:styleId="Heading5nonumber">
    <w:name w:val="Heading 5 no number"/>
    <w:basedOn w:val="Heading5"/>
    <w:qFormat/>
    <w:rsid w:val="000D5B8A"/>
    <w:pPr>
      <w:numPr>
        <w:ilvl w:val="0"/>
        <w:numId w:val="0"/>
      </w:numPr>
      <w:ind w:left="1008" w:hanging="1008"/>
    </w:pPr>
  </w:style>
  <w:style w:type="paragraph" w:customStyle="1" w:styleId="Footnote">
    <w:name w:val="Footnote"/>
    <w:basedOn w:val="Normal"/>
    <w:autoRedefine/>
    <w:rsid w:val="00327C46"/>
    <w:rPr>
      <w:bCs/>
      <w:noProof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F7F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7F2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7F28"/>
    <w:rPr>
      <w:rFonts w:ascii="Calibri" w:hAnsi="Calibri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7F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7F28"/>
    <w:rPr>
      <w:rFonts w:ascii="Calibri" w:hAnsi="Calibri"/>
      <w:b/>
      <w:bCs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9DF92F16D27E4FB952776F95C6DA47" ma:contentTypeVersion="2" ma:contentTypeDescription="Create a new document." ma:contentTypeScope="" ma:versionID="a4509057f573997bd2bc1ba83734f9a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540c9db9cf7a444d73bdfc2a9c401e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BE25B-2E17-4922-9544-9AEA2D3A3DB6}">
  <ds:schemaRefs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2586AB44-D2FB-4768-962E-13E765AA56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374A6C-8CE1-4298-BA6C-544013D94F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ED66059-BB23-41F8-8FD8-7D4BD7FF1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UTQAP Template--Collaborative Specialization Review: Terms of Reference</vt:lpstr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UTQAP Template--Collaborative Specialization Review: Terms of Reference</dc:title>
  <dc:subject/>
  <dc:creator>vp.academicprograms@utoronto.ca</dc:creator>
  <cp:keywords/>
  <dc:description/>
  <cp:lastModifiedBy>VPAP</cp:lastModifiedBy>
  <cp:revision>7</cp:revision>
  <cp:lastPrinted>2015-01-12T14:34:00Z</cp:lastPrinted>
  <dcterms:created xsi:type="dcterms:W3CDTF">2017-08-17T17:22:00Z</dcterms:created>
  <dcterms:modified xsi:type="dcterms:W3CDTF">2017-08-22T15:07:00Z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0x0101006A9DF92F16D27E4FB952776F95C6DA47</vt:lpwstr>
  </property>
</Properties>
</file>