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01FA" w14:textId="77777777" w:rsidR="004618D4" w:rsidRPr="002648F3" w:rsidRDefault="004618D4" w:rsidP="002648F3">
      <w:pPr>
        <w:pStyle w:val="Title"/>
      </w:pPr>
      <w:bookmarkStart w:id="0" w:name="_Toc350329936"/>
      <w:r w:rsidRPr="002648F3">
        <w:t>University of Toronto</w:t>
      </w:r>
    </w:p>
    <w:p w14:paraId="297AC0FE" w14:textId="77A034CF" w:rsidR="004618D4" w:rsidRPr="002648F3" w:rsidRDefault="004702DF" w:rsidP="002648F3">
      <w:pPr>
        <w:pStyle w:val="Title"/>
      </w:pPr>
      <w:r w:rsidRPr="002648F3">
        <w:t xml:space="preserve">New Graduate </w:t>
      </w:r>
      <w:r w:rsidR="002A7C10">
        <w:br/>
      </w:r>
      <w:r w:rsidRPr="002648F3">
        <w:t>Co</w:t>
      </w:r>
      <w:r w:rsidR="004618D4" w:rsidRPr="002648F3">
        <w:t xml:space="preserve">llaborative </w:t>
      </w:r>
      <w:r w:rsidR="00D861D5" w:rsidRPr="002648F3">
        <w:t xml:space="preserve">Specialization </w:t>
      </w:r>
      <w:r w:rsidR="002A7C10">
        <w:br/>
      </w:r>
      <w:r w:rsidR="000479AF" w:rsidRPr="002648F3">
        <w:t xml:space="preserve">Major Modification </w:t>
      </w:r>
      <w:r w:rsidR="004618D4" w:rsidRPr="002648F3">
        <w:t>Proposal</w:t>
      </w:r>
    </w:p>
    <w:bookmarkEnd w:id="0"/>
    <w:p w14:paraId="7A6A635A" w14:textId="0C7BF688" w:rsidR="004702DF" w:rsidRPr="00B610C7" w:rsidRDefault="004702DF" w:rsidP="002648F3">
      <w:r w:rsidRPr="00B610C7">
        <w:t>This template has been developed in line with the University of Toront</w:t>
      </w:r>
      <w:r w:rsidR="00B610C7">
        <w:t>o’s Quality Assurance Process.</w:t>
      </w:r>
    </w:p>
    <w:p w14:paraId="5E727C37" w14:textId="3E57D5BC" w:rsidR="004702DF" w:rsidRPr="002648F3" w:rsidRDefault="004702DF" w:rsidP="002648F3">
      <w:r w:rsidRPr="002648F3">
        <w:t xml:space="preserve">This template should be used to bring forward all proposals for new graduate Collaborative </w:t>
      </w:r>
      <w:r w:rsidR="000479AF" w:rsidRPr="002648F3">
        <w:t>Specializations</w:t>
      </w:r>
      <w:r w:rsidRPr="002648F3">
        <w:t xml:space="preserve"> for governance approval under the University of Toronto’s Quality Assurance Process.</w:t>
      </w:r>
      <w:r w:rsidR="00936D7C" w:rsidRPr="002648F3">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313"/>
        <w:gridCol w:w="4317"/>
      </w:tblGrid>
      <w:tr w:rsidR="004702DF" w:rsidRPr="00955439" w14:paraId="785ADA49" w14:textId="77777777" w:rsidTr="002648F3">
        <w:tc>
          <w:tcPr>
            <w:tcW w:w="4585" w:type="dxa"/>
            <w:shd w:val="clear" w:color="auto" w:fill="auto"/>
          </w:tcPr>
          <w:p w14:paraId="69142205" w14:textId="6391E191" w:rsidR="004702DF" w:rsidRPr="002648F3" w:rsidRDefault="008B0AD8" w:rsidP="002648F3">
            <w:pPr>
              <w:pStyle w:val="TableHeading"/>
            </w:pPr>
            <w:r w:rsidRPr="002648F3">
              <w:t xml:space="preserve">Name of </w:t>
            </w:r>
            <w:r w:rsidR="00C60119">
              <w:t>p</w:t>
            </w:r>
            <w:r w:rsidRPr="002648F3">
              <w:t xml:space="preserve">roposed </w:t>
            </w:r>
            <w:r w:rsidR="00C60119">
              <w:t>collaborative s</w:t>
            </w:r>
            <w:r w:rsidR="000479AF" w:rsidRPr="002648F3">
              <w:t>pecialization</w:t>
            </w:r>
            <w:r w:rsidR="004702DF" w:rsidRPr="002648F3">
              <w:t xml:space="preserve">: </w:t>
            </w:r>
          </w:p>
          <w:p w14:paraId="322AC962" w14:textId="0B2A67D0" w:rsidR="004702DF" w:rsidRPr="002648F3" w:rsidRDefault="004702DF" w:rsidP="002648F3">
            <w:pPr>
              <w:pStyle w:val="TableText"/>
            </w:pPr>
            <w:r w:rsidRPr="002648F3">
              <w:t>Please specify exactly what is being proposed.</w:t>
            </w:r>
            <w:r w:rsidR="002648F3" w:rsidRPr="002648F3">
              <w:t xml:space="preserve">   </w:t>
            </w:r>
            <w:r w:rsidRPr="002648F3">
              <w:t>E</w:t>
            </w:r>
            <w:r w:rsidR="008B0AD8" w:rsidRPr="002648F3">
              <w:t>.</w:t>
            </w:r>
            <w:r w:rsidRPr="002648F3">
              <w:t>g.</w:t>
            </w:r>
            <w:r w:rsidR="008B0AD8" w:rsidRPr="002648F3">
              <w:t>,</w:t>
            </w:r>
            <w:r w:rsidR="00B01E85" w:rsidRPr="002648F3">
              <w:t xml:space="preserve"> a Collaborative </w:t>
            </w:r>
            <w:r w:rsidR="000479AF" w:rsidRPr="002648F3">
              <w:t>Specialization</w:t>
            </w:r>
            <w:r w:rsidR="002648F3">
              <w:t xml:space="preserve"> in</w:t>
            </w:r>
            <w:r w:rsidR="00B01E85" w:rsidRPr="002648F3">
              <w:t>…</w:t>
            </w:r>
          </w:p>
        </w:tc>
        <w:tc>
          <w:tcPr>
            <w:tcW w:w="4765" w:type="dxa"/>
            <w:shd w:val="clear" w:color="auto" w:fill="auto"/>
          </w:tcPr>
          <w:p w14:paraId="2E7C79D6" w14:textId="77777777" w:rsidR="004702DF" w:rsidRPr="00D45075" w:rsidRDefault="004702DF" w:rsidP="002648F3">
            <w:pPr>
              <w:pStyle w:val="TableText"/>
            </w:pPr>
          </w:p>
        </w:tc>
      </w:tr>
      <w:tr w:rsidR="004702DF" w:rsidRPr="00955439" w14:paraId="31327538" w14:textId="77777777" w:rsidTr="002648F3">
        <w:tc>
          <w:tcPr>
            <w:tcW w:w="4585" w:type="dxa"/>
            <w:shd w:val="clear" w:color="auto" w:fill="auto"/>
          </w:tcPr>
          <w:p w14:paraId="507510AA" w14:textId="503D1905" w:rsidR="004702DF" w:rsidRPr="00D45075" w:rsidRDefault="004702DF" w:rsidP="00C60119">
            <w:pPr>
              <w:pStyle w:val="TableHeading"/>
            </w:pPr>
            <w:r w:rsidRPr="00D45075">
              <w:t>Lead Faculty/</w:t>
            </w:r>
            <w:r w:rsidR="00C60119">
              <w:t>a</w:t>
            </w:r>
            <w:r w:rsidRPr="00D45075">
              <w:t xml:space="preserve">cademic </w:t>
            </w:r>
            <w:r w:rsidR="00C60119">
              <w:t>d</w:t>
            </w:r>
            <w:r w:rsidRPr="00D45075">
              <w:t>ivision:</w:t>
            </w:r>
          </w:p>
        </w:tc>
        <w:tc>
          <w:tcPr>
            <w:tcW w:w="4765" w:type="dxa"/>
            <w:shd w:val="clear" w:color="auto" w:fill="auto"/>
          </w:tcPr>
          <w:p w14:paraId="360D2432" w14:textId="77777777" w:rsidR="004702DF" w:rsidRPr="00D45075" w:rsidRDefault="004702DF" w:rsidP="002648F3">
            <w:pPr>
              <w:pStyle w:val="TableText"/>
            </w:pPr>
          </w:p>
        </w:tc>
      </w:tr>
      <w:tr w:rsidR="004702DF" w:rsidRPr="00955439" w14:paraId="5707A88F" w14:textId="77777777" w:rsidTr="002648F3">
        <w:tc>
          <w:tcPr>
            <w:tcW w:w="4585" w:type="dxa"/>
            <w:shd w:val="clear" w:color="auto" w:fill="auto"/>
          </w:tcPr>
          <w:p w14:paraId="77C7C420" w14:textId="7D9ED965" w:rsidR="004702DF" w:rsidRPr="00D45075" w:rsidRDefault="00C60119" w:rsidP="00C60119">
            <w:pPr>
              <w:pStyle w:val="TableHeading"/>
            </w:pPr>
            <w:r>
              <w:t>Lead Faculty</w:t>
            </w:r>
            <w:r w:rsidR="004702DF" w:rsidRPr="00D45075">
              <w:t>/</w:t>
            </w:r>
            <w:r>
              <w:t>a</w:t>
            </w:r>
            <w:r w:rsidR="004702DF" w:rsidRPr="00D45075">
              <w:t xml:space="preserve">cademic </w:t>
            </w:r>
            <w:r>
              <w:t>d</w:t>
            </w:r>
            <w:r w:rsidR="004702DF" w:rsidRPr="00D45075">
              <w:t xml:space="preserve">ivision </w:t>
            </w:r>
            <w:r>
              <w:t>c</w:t>
            </w:r>
            <w:r w:rsidR="004702DF" w:rsidRPr="00D45075">
              <w:t>ontact:</w:t>
            </w:r>
          </w:p>
        </w:tc>
        <w:tc>
          <w:tcPr>
            <w:tcW w:w="4765" w:type="dxa"/>
            <w:shd w:val="clear" w:color="auto" w:fill="auto"/>
          </w:tcPr>
          <w:p w14:paraId="45BBF736" w14:textId="77777777" w:rsidR="004702DF" w:rsidRPr="00D45075" w:rsidRDefault="004702DF" w:rsidP="002648F3">
            <w:pPr>
              <w:pStyle w:val="TableText"/>
            </w:pPr>
          </w:p>
        </w:tc>
      </w:tr>
      <w:tr w:rsidR="004702DF" w:rsidRPr="00955439" w14:paraId="7CFDB757" w14:textId="77777777" w:rsidTr="002648F3">
        <w:tc>
          <w:tcPr>
            <w:tcW w:w="4585" w:type="dxa"/>
            <w:shd w:val="clear" w:color="auto" w:fill="auto"/>
          </w:tcPr>
          <w:p w14:paraId="5BDA5CE6" w14:textId="6D5140FC" w:rsidR="004702DF" w:rsidRPr="00D45075" w:rsidRDefault="004702DF" w:rsidP="002648F3">
            <w:pPr>
              <w:pStyle w:val="TableHeading"/>
            </w:pPr>
            <w:r w:rsidRPr="00D45075">
              <w:t xml:space="preserve">Anticipated start date of new </w:t>
            </w:r>
            <w:r w:rsidR="00C60119">
              <w:t>collaborative s</w:t>
            </w:r>
            <w:r w:rsidR="000479AF">
              <w:t>pecialization</w:t>
            </w:r>
            <w:r w:rsidRPr="00D45075">
              <w:t>:</w:t>
            </w:r>
          </w:p>
        </w:tc>
        <w:tc>
          <w:tcPr>
            <w:tcW w:w="4765" w:type="dxa"/>
            <w:shd w:val="clear" w:color="auto" w:fill="auto"/>
          </w:tcPr>
          <w:p w14:paraId="632AD36C" w14:textId="77777777" w:rsidR="004702DF" w:rsidRPr="00D45075" w:rsidRDefault="004702DF" w:rsidP="002648F3">
            <w:pPr>
              <w:pStyle w:val="TableText"/>
            </w:pPr>
          </w:p>
        </w:tc>
      </w:tr>
      <w:tr w:rsidR="004702DF" w:rsidRPr="00955439" w14:paraId="3C46C783" w14:textId="77777777" w:rsidTr="002648F3">
        <w:trPr>
          <w:trHeight w:val="305"/>
        </w:trPr>
        <w:tc>
          <w:tcPr>
            <w:tcW w:w="4585" w:type="dxa"/>
            <w:shd w:val="clear" w:color="auto" w:fill="auto"/>
          </w:tcPr>
          <w:p w14:paraId="2C6F6E08" w14:textId="213894C0" w:rsidR="004702DF" w:rsidRPr="00D45075" w:rsidRDefault="004702DF" w:rsidP="00C60119">
            <w:pPr>
              <w:pStyle w:val="TableHeading"/>
            </w:pPr>
            <w:r w:rsidRPr="00D45075">
              <w:t xml:space="preserve">Version </w:t>
            </w:r>
            <w:r w:rsidR="00C60119">
              <w:t>d</w:t>
            </w:r>
            <w:r w:rsidRPr="00D45075">
              <w:t>ate:</w:t>
            </w:r>
          </w:p>
        </w:tc>
        <w:tc>
          <w:tcPr>
            <w:tcW w:w="4765" w:type="dxa"/>
            <w:shd w:val="clear" w:color="auto" w:fill="auto"/>
          </w:tcPr>
          <w:p w14:paraId="49DCF243" w14:textId="77777777" w:rsidR="004702DF" w:rsidRPr="00D45075" w:rsidRDefault="004702DF" w:rsidP="002648F3">
            <w:pPr>
              <w:pStyle w:val="TableText"/>
            </w:pPr>
          </w:p>
        </w:tc>
      </w:tr>
    </w:tbl>
    <w:p w14:paraId="0260B7E6" w14:textId="77777777" w:rsidR="004702DF" w:rsidRPr="002648F3" w:rsidRDefault="004702DF" w:rsidP="002648F3"/>
    <w:p w14:paraId="537B94B9" w14:textId="77777777" w:rsidR="004702DF" w:rsidRDefault="004702DF" w:rsidP="004702DF">
      <w:pPr>
        <w:spacing w:after="0"/>
        <w:rPr>
          <w:i/>
          <w:sz w:val="20"/>
          <w:szCs w:val="16"/>
          <w:lang w:val="en-US"/>
        </w:rPr>
      </w:pPr>
      <w:r>
        <w:br w:type="page"/>
      </w:r>
    </w:p>
    <w:p w14:paraId="31EC5B6B" w14:textId="2C086F0B" w:rsidR="004702DF" w:rsidRPr="00815080" w:rsidRDefault="004702DF" w:rsidP="005277E6">
      <w:pPr>
        <w:pStyle w:val="Heading1centered"/>
      </w:pPr>
      <w:bookmarkStart w:id="1" w:name="_Toc476741030"/>
      <w:bookmarkStart w:id="2" w:name="_Toc476741243"/>
      <w:bookmarkStart w:id="3" w:name="_Toc350329937"/>
      <w:bookmarkStart w:id="4" w:name="_Toc476739950"/>
      <w:bookmarkStart w:id="5" w:name="_Toc499283467"/>
      <w:r w:rsidRPr="00815080">
        <w:lastRenderedPageBreak/>
        <w:t>New Graduate</w:t>
      </w:r>
      <w:bookmarkStart w:id="6" w:name="_Toc476741031"/>
      <w:bookmarkStart w:id="7" w:name="_Toc476741244"/>
      <w:bookmarkEnd w:id="1"/>
      <w:bookmarkEnd w:id="2"/>
      <w:r w:rsidR="005C79EF">
        <w:t xml:space="preserve"> </w:t>
      </w:r>
      <w:r w:rsidRPr="00815080">
        <w:t xml:space="preserve">Collaborative </w:t>
      </w:r>
      <w:r w:rsidR="00FA0DDA" w:rsidRPr="00815080">
        <w:t xml:space="preserve">Specialization </w:t>
      </w:r>
      <w:r w:rsidRPr="00815080">
        <w:t>Proposal</w:t>
      </w:r>
      <w:bookmarkEnd w:id="3"/>
      <w:bookmarkEnd w:id="4"/>
      <w:bookmarkEnd w:id="6"/>
      <w:bookmarkEnd w:id="7"/>
      <w:bookmarkEnd w:id="5"/>
    </w:p>
    <w:p w14:paraId="537BD337" w14:textId="77777777" w:rsidR="004702DF" w:rsidRPr="007016C3" w:rsidRDefault="00647BCA" w:rsidP="007016C3">
      <w:pPr>
        <w:pStyle w:val="Normalcentered"/>
      </w:pPr>
      <w:r w:rsidRPr="007016C3">
        <w:t>[</w:t>
      </w:r>
      <w:r w:rsidR="004702DF" w:rsidRPr="007016C3">
        <w:rPr>
          <w:rStyle w:val="Strong"/>
          <w:highlight w:val="yellow"/>
        </w:rPr>
        <w:t>Name</w:t>
      </w:r>
      <w:r w:rsidRPr="007016C3">
        <w:t>]</w:t>
      </w:r>
    </w:p>
    <w:p w14:paraId="5062B96D" w14:textId="77777777" w:rsidR="004702DF" w:rsidRPr="007016C3" w:rsidRDefault="00647BCA" w:rsidP="007016C3">
      <w:pPr>
        <w:pStyle w:val="Normalcentered"/>
      </w:pPr>
      <w:r w:rsidRPr="007016C3">
        <w:t>[</w:t>
      </w:r>
      <w:r w:rsidR="004702DF" w:rsidRPr="007016C3">
        <w:rPr>
          <w:rStyle w:val="Strong"/>
          <w:highlight w:val="yellow"/>
        </w:rPr>
        <w:t>Unit</w:t>
      </w:r>
      <w:r w:rsidRPr="007016C3">
        <w:t>]</w:t>
      </w:r>
    </w:p>
    <w:p w14:paraId="76705945" w14:textId="77777777" w:rsidR="00B610C7" w:rsidRPr="00F15C38" w:rsidRDefault="00B610C7" w:rsidP="007016C3">
      <w:pPr>
        <w:pStyle w:val="Normalcentered"/>
        <w:rPr>
          <w:rStyle w:val="Strong"/>
        </w:rPr>
      </w:pPr>
      <w:r w:rsidRPr="00F15C38">
        <w:rPr>
          <w:rStyle w:val="Strong"/>
        </w:rPr>
        <w:t>University of Toronto</w:t>
      </w:r>
    </w:p>
    <w:p w14:paraId="4D9EE822" w14:textId="153F366F" w:rsidR="00424D14" w:rsidRDefault="00424D14"/>
    <w:sdt>
      <w:sdtPr>
        <w:rPr>
          <w:rFonts w:ascii="Calibri" w:eastAsiaTheme="minorEastAsia" w:hAnsi="Calibri" w:cstheme="minorBidi"/>
          <w:b w:val="0"/>
          <w:bCs w:val="0"/>
          <w:color w:val="auto"/>
          <w:sz w:val="24"/>
          <w:szCs w:val="22"/>
          <w:lang w:val="en-CA" w:eastAsia="en-CA"/>
        </w:rPr>
        <w:id w:val="-211891151"/>
        <w:docPartObj>
          <w:docPartGallery w:val="Table of Contents"/>
          <w:docPartUnique/>
        </w:docPartObj>
      </w:sdtPr>
      <w:sdtEndPr>
        <w:rPr>
          <w:noProof/>
        </w:rPr>
      </w:sdtEndPr>
      <w:sdtContent>
        <w:p w14:paraId="13601720" w14:textId="266B33D2" w:rsidR="00FA5A03" w:rsidRDefault="00FA5A03" w:rsidP="005277E6">
          <w:pPr>
            <w:pStyle w:val="TOCHeading"/>
          </w:pPr>
          <w:r>
            <w:t>Contents</w:t>
          </w:r>
        </w:p>
        <w:p w14:paraId="39D222CB" w14:textId="3EFA285F" w:rsidR="007E3220" w:rsidRDefault="00FA5A03">
          <w:pPr>
            <w:pStyle w:val="TOC1"/>
            <w:rPr>
              <w:rFonts w:asciiTheme="minorHAnsi" w:hAnsiTheme="minorHAnsi"/>
              <w:noProof/>
              <w:sz w:val="22"/>
            </w:rPr>
          </w:pPr>
          <w:r>
            <w:fldChar w:fldCharType="begin"/>
          </w:r>
          <w:r>
            <w:instrText xml:space="preserve"> TOC \o "1-2" \h \z \u </w:instrText>
          </w:r>
          <w:r>
            <w:fldChar w:fldCharType="separate"/>
          </w:r>
          <w:hyperlink w:anchor="_Toc499283467" w:history="1">
            <w:r w:rsidR="007E3220" w:rsidRPr="00D551FB">
              <w:rPr>
                <w:rStyle w:val="Hyperlink"/>
                <w:noProof/>
              </w:rPr>
              <w:t>New Graduate Collaborative Specialization Proposal</w:t>
            </w:r>
            <w:r w:rsidR="007E3220">
              <w:rPr>
                <w:noProof/>
                <w:webHidden/>
              </w:rPr>
              <w:tab/>
            </w:r>
            <w:r w:rsidR="007E3220">
              <w:rPr>
                <w:noProof/>
                <w:webHidden/>
              </w:rPr>
              <w:fldChar w:fldCharType="begin"/>
            </w:r>
            <w:r w:rsidR="007E3220">
              <w:rPr>
                <w:noProof/>
                <w:webHidden/>
              </w:rPr>
              <w:instrText xml:space="preserve"> PAGEREF _Toc499283467 \h </w:instrText>
            </w:r>
            <w:r w:rsidR="007E3220">
              <w:rPr>
                <w:noProof/>
                <w:webHidden/>
              </w:rPr>
            </w:r>
            <w:r w:rsidR="007E3220">
              <w:rPr>
                <w:noProof/>
                <w:webHidden/>
              </w:rPr>
              <w:fldChar w:fldCharType="separate"/>
            </w:r>
            <w:r w:rsidR="007E3220">
              <w:rPr>
                <w:noProof/>
                <w:webHidden/>
              </w:rPr>
              <w:t>2</w:t>
            </w:r>
            <w:r w:rsidR="007E3220">
              <w:rPr>
                <w:noProof/>
                <w:webHidden/>
              </w:rPr>
              <w:fldChar w:fldCharType="end"/>
            </w:r>
          </w:hyperlink>
        </w:p>
        <w:p w14:paraId="4D8DA1D5" w14:textId="5E0EA053" w:rsidR="007E3220" w:rsidRDefault="006E327F">
          <w:pPr>
            <w:pStyle w:val="TOC1"/>
            <w:rPr>
              <w:rFonts w:asciiTheme="minorHAnsi" w:hAnsiTheme="minorHAnsi"/>
              <w:noProof/>
              <w:sz w:val="22"/>
            </w:rPr>
          </w:pPr>
          <w:hyperlink w:anchor="_Toc499283468" w:history="1">
            <w:r w:rsidR="007E3220" w:rsidRPr="00D551FB">
              <w:rPr>
                <w:rStyle w:val="Hyperlink"/>
                <w:noProof/>
              </w:rPr>
              <w:t>1</w:t>
            </w:r>
            <w:r w:rsidR="007E3220">
              <w:rPr>
                <w:rFonts w:asciiTheme="minorHAnsi" w:hAnsiTheme="minorHAnsi"/>
                <w:noProof/>
                <w:sz w:val="22"/>
              </w:rPr>
              <w:tab/>
            </w:r>
            <w:r w:rsidR="007E3220" w:rsidRPr="00D551FB">
              <w:rPr>
                <w:rStyle w:val="Hyperlink"/>
                <w:noProof/>
              </w:rPr>
              <w:t>Specialization Rationale</w:t>
            </w:r>
            <w:r w:rsidR="007E3220">
              <w:rPr>
                <w:noProof/>
                <w:webHidden/>
              </w:rPr>
              <w:tab/>
            </w:r>
            <w:r w:rsidR="007E3220">
              <w:rPr>
                <w:noProof/>
                <w:webHidden/>
              </w:rPr>
              <w:fldChar w:fldCharType="begin"/>
            </w:r>
            <w:r w:rsidR="007E3220">
              <w:rPr>
                <w:noProof/>
                <w:webHidden/>
              </w:rPr>
              <w:instrText xml:space="preserve"> PAGEREF _Toc499283468 \h </w:instrText>
            </w:r>
            <w:r w:rsidR="007E3220">
              <w:rPr>
                <w:noProof/>
                <w:webHidden/>
              </w:rPr>
            </w:r>
            <w:r w:rsidR="007E3220">
              <w:rPr>
                <w:noProof/>
                <w:webHidden/>
              </w:rPr>
              <w:fldChar w:fldCharType="separate"/>
            </w:r>
            <w:r w:rsidR="007E3220">
              <w:rPr>
                <w:noProof/>
                <w:webHidden/>
              </w:rPr>
              <w:t>3</w:t>
            </w:r>
            <w:r w:rsidR="007E3220">
              <w:rPr>
                <w:noProof/>
                <w:webHidden/>
              </w:rPr>
              <w:fldChar w:fldCharType="end"/>
            </w:r>
          </w:hyperlink>
        </w:p>
        <w:p w14:paraId="4D864B49" w14:textId="7237839A" w:rsidR="007E3220" w:rsidRDefault="006E327F">
          <w:pPr>
            <w:pStyle w:val="TOC1"/>
            <w:rPr>
              <w:rFonts w:asciiTheme="minorHAnsi" w:hAnsiTheme="minorHAnsi"/>
              <w:noProof/>
              <w:sz w:val="22"/>
            </w:rPr>
          </w:pPr>
          <w:hyperlink w:anchor="_Toc499283469" w:history="1">
            <w:r w:rsidR="007E3220" w:rsidRPr="00D551FB">
              <w:rPr>
                <w:rStyle w:val="Hyperlink"/>
                <w:noProof/>
              </w:rPr>
              <w:t>2</w:t>
            </w:r>
            <w:r w:rsidR="007E3220">
              <w:rPr>
                <w:rFonts w:asciiTheme="minorHAnsi" w:hAnsiTheme="minorHAnsi"/>
                <w:noProof/>
                <w:sz w:val="22"/>
              </w:rPr>
              <w:tab/>
            </w:r>
            <w:r w:rsidR="007E3220" w:rsidRPr="00D551FB">
              <w:rPr>
                <w:rStyle w:val="Hyperlink"/>
                <w:noProof/>
              </w:rPr>
              <w:t>Participating Programs, Degrees and Names of Units</w:t>
            </w:r>
            <w:r w:rsidR="007E3220">
              <w:rPr>
                <w:noProof/>
                <w:webHidden/>
              </w:rPr>
              <w:tab/>
            </w:r>
            <w:r w:rsidR="007E3220">
              <w:rPr>
                <w:noProof/>
                <w:webHidden/>
              </w:rPr>
              <w:fldChar w:fldCharType="begin"/>
            </w:r>
            <w:r w:rsidR="007E3220">
              <w:rPr>
                <w:noProof/>
                <w:webHidden/>
              </w:rPr>
              <w:instrText xml:space="preserve"> PAGEREF _Toc499283469 \h </w:instrText>
            </w:r>
            <w:r w:rsidR="007E3220">
              <w:rPr>
                <w:noProof/>
                <w:webHidden/>
              </w:rPr>
            </w:r>
            <w:r w:rsidR="007E3220">
              <w:rPr>
                <w:noProof/>
                <w:webHidden/>
              </w:rPr>
              <w:fldChar w:fldCharType="separate"/>
            </w:r>
            <w:r w:rsidR="007E3220">
              <w:rPr>
                <w:noProof/>
                <w:webHidden/>
              </w:rPr>
              <w:t>3</w:t>
            </w:r>
            <w:r w:rsidR="007E3220">
              <w:rPr>
                <w:noProof/>
                <w:webHidden/>
              </w:rPr>
              <w:fldChar w:fldCharType="end"/>
            </w:r>
          </w:hyperlink>
        </w:p>
        <w:p w14:paraId="3403005E" w14:textId="4E2732A3" w:rsidR="007E3220" w:rsidRDefault="006E327F">
          <w:pPr>
            <w:pStyle w:val="TOC1"/>
            <w:rPr>
              <w:rFonts w:asciiTheme="minorHAnsi" w:hAnsiTheme="minorHAnsi"/>
              <w:noProof/>
              <w:sz w:val="22"/>
            </w:rPr>
          </w:pPr>
          <w:hyperlink w:anchor="_Toc499283470" w:history="1">
            <w:r w:rsidR="007E3220" w:rsidRPr="00D551FB">
              <w:rPr>
                <w:rStyle w:val="Hyperlink"/>
                <w:noProof/>
              </w:rPr>
              <w:t>3</w:t>
            </w:r>
            <w:r w:rsidR="007E3220">
              <w:rPr>
                <w:rFonts w:asciiTheme="minorHAnsi" w:hAnsiTheme="minorHAnsi"/>
                <w:noProof/>
                <w:sz w:val="22"/>
              </w:rPr>
              <w:tab/>
            </w:r>
            <w:r w:rsidR="007E3220" w:rsidRPr="00D551FB">
              <w:rPr>
                <w:rStyle w:val="Hyperlink"/>
                <w:noProof/>
              </w:rPr>
              <w:t>Objectives, Added Value for Students</w:t>
            </w:r>
            <w:r w:rsidR="007E3220">
              <w:rPr>
                <w:noProof/>
                <w:webHidden/>
              </w:rPr>
              <w:tab/>
            </w:r>
            <w:r w:rsidR="007E3220">
              <w:rPr>
                <w:noProof/>
                <w:webHidden/>
              </w:rPr>
              <w:fldChar w:fldCharType="begin"/>
            </w:r>
            <w:r w:rsidR="007E3220">
              <w:rPr>
                <w:noProof/>
                <w:webHidden/>
              </w:rPr>
              <w:instrText xml:space="preserve"> PAGEREF _Toc499283470 \h </w:instrText>
            </w:r>
            <w:r w:rsidR="007E3220">
              <w:rPr>
                <w:noProof/>
                <w:webHidden/>
              </w:rPr>
            </w:r>
            <w:r w:rsidR="007E3220">
              <w:rPr>
                <w:noProof/>
                <w:webHidden/>
              </w:rPr>
              <w:fldChar w:fldCharType="separate"/>
            </w:r>
            <w:r w:rsidR="007E3220">
              <w:rPr>
                <w:noProof/>
                <w:webHidden/>
              </w:rPr>
              <w:t>3</w:t>
            </w:r>
            <w:r w:rsidR="007E3220">
              <w:rPr>
                <w:noProof/>
                <w:webHidden/>
              </w:rPr>
              <w:fldChar w:fldCharType="end"/>
            </w:r>
          </w:hyperlink>
        </w:p>
        <w:p w14:paraId="7231EF9C" w14:textId="5CC2CF72" w:rsidR="007E3220" w:rsidRDefault="006E327F">
          <w:pPr>
            <w:pStyle w:val="TOC1"/>
            <w:rPr>
              <w:rFonts w:asciiTheme="minorHAnsi" w:hAnsiTheme="minorHAnsi"/>
              <w:noProof/>
              <w:sz w:val="22"/>
            </w:rPr>
          </w:pPr>
          <w:hyperlink w:anchor="_Toc499283471" w:history="1">
            <w:r w:rsidR="007E3220" w:rsidRPr="00D551FB">
              <w:rPr>
                <w:rStyle w:val="Hyperlink"/>
                <w:noProof/>
              </w:rPr>
              <w:t>4</w:t>
            </w:r>
            <w:r w:rsidR="007E3220">
              <w:rPr>
                <w:rFonts w:asciiTheme="minorHAnsi" w:hAnsiTheme="minorHAnsi"/>
                <w:noProof/>
                <w:sz w:val="22"/>
              </w:rPr>
              <w:tab/>
            </w:r>
            <w:r w:rsidR="007E3220" w:rsidRPr="00D551FB">
              <w:rPr>
                <w:rStyle w:val="Hyperlink"/>
                <w:noProof/>
              </w:rPr>
              <w:t>Admission and Specialization Requirements</w:t>
            </w:r>
            <w:r w:rsidR="007E3220">
              <w:rPr>
                <w:noProof/>
                <w:webHidden/>
              </w:rPr>
              <w:tab/>
            </w:r>
            <w:r w:rsidR="007E3220">
              <w:rPr>
                <w:noProof/>
                <w:webHidden/>
              </w:rPr>
              <w:fldChar w:fldCharType="begin"/>
            </w:r>
            <w:r w:rsidR="007E3220">
              <w:rPr>
                <w:noProof/>
                <w:webHidden/>
              </w:rPr>
              <w:instrText xml:space="preserve"> PAGEREF _Toc499283471 \h </w:instrText>
            </w:r>
            <w:r w:rsidR="007E3220">
              <w:rPr>
                <w:noProof/>
                <w:webHidden/>
              </w:rPr>
            </w:r>
            <w:r w:rsidR="007E3220">
              <w:rPr>
                <w:noProof/>
                <w:webHidden/>
              </w:rPr>
              <w:fldChar w:fldCharType="separate"/>
            </w:r>
            <w:r w:rsidR="007E3220">
              <w:rPr>
                <w:noProof/>
                <w:webHidden/>
              </w:rPr>
              <w:t>4</w:t>
            </w:r>
            <w:r w:rsidR="007E3220">
              <w:rPr>
                <w:noProof/>
                <w:webHidden/>
              </w:rPr>
              <w:fldChar w:fldCharType="end"/>
            </w:r>
          </w:hyperlink>
        </w:p>
        <w:p w14:paraId="00C22F3C" w14:textId="3CE008CA" w:rsidR="007E3220" w:rsidRDefault="006E327F">
          <w:pPr>
            <w:pStyle w:val="TOC1"/>
            <w:rPr>
              <w:rFonts w:asciiTheme="minorHAnsi" w:hAnsiTheme="minorHAnsi"/>
              <w:noProof/>
              <w:sz w:val="22"/>
            </w:rPr>
          </w:pPr>
          <w:hyperlink w:anchor="_Toc499283472" w:history="1">
            <w:r w:rsidR="007E3220" w:rsidRPr="00D551FB">
              <w:rPr>
                <w:rStyle w:val="Hyperlink"/>
                <w:noProof/>
              </w:rPr>
              <w:t>5</w:t>
            </w:r>
            <w:r w:rsidR="007E3220">
              <w:rPr>
                <w:rFonts w:asciiTheme="minorHAnsi" w:hAnsiTheme="minorHAnsi"/>
                <w:noProof/>
                <w:sz w:val="22"/>
              </w:rPr>
              <w:tab/>
            </w:r>
            <w:r w:rsidR="007E3220" w:rsidRPr="00D551FB">
              <w:rPr>
                <w:rStyle w:val="Hyperlink"/>
                <w:noProof/>
              </w:rPr>
              <w:t>Degree-Level Expectations, Program Learning Outcomes and Program Structure</w:t>
            </w:r>
            <w:r w:rsidR="007E3220">
              <w:rPr>
                <w:noProof/>
                <w:webHidden/>
              </w:rPr>
              <w:tab/>
            </w:r>
            <w:r w:rsidR="007E3220">
              <w:rPr>
                <w:noProof/>
                <w:webHidden/>
              </w:rPr>
              <w:fldChar w:fldCharType="begin"/>
            </w:r>
            <w:r w:rsidR="007E3220">
              <w:rPr>
                <w:noProof/>
                <w:webHidden/>
              </w:rPr>
              <w:instrText xml:space="preserve"> PAGEREF _Toc499283472 \h </w:instrText>
            </w:r>
            <w:r w:rsidR="007E3220">
              <w:rPr>
                <w:noProof/>
                <w:webHidden/>
              </w:rPr>
            </w:r>
            <w:r w:rsidR="007E3220">
              <w:rPr>
                <w:noProof/>
                <w:webHidden/>
              </w:rPr>
              <w:fldChar w:fldCharType="separate"/>
            </w:r>
            <w:r w:rsidR="007E3220">
              <w:rPr>
                <w:noProof/>
                <w:webHidden/>
              </w:rPr>
              <w:t>6</w:t>
            </w:r>
            <w:r w:rsidR="007E3220">
              <w:rPr>
                <w:noProof/>
                <w:webHidden/>
              </w:rPr>
              <w:fldChar w:fldCharType="end"/>
            </w:r>
          </w:hyperlink>
        </w:p>
        <w:p w14:paraId="349AB224" w14:textId="65BD242C" w:rsidR="007E3220" w:rsidRDefault="006E327F">
          <w:pPr>
            <w:pStyle w:val="TOC1"/>
            <w:rPr>
              <w:rFonts w:asciiTheme="minorHAnsi" w:hAnsiTheme="minorHAnsi"/>
              <w:noProof/>
              <w:sz w:val="22"/>
            </w:rPr>
          </w:pPr>
          <w:hyperlink w:anchor="_Toc499283473" w:history="1">
            <w:r w:rsidR="007E3220" w:rsidRPr="00D551FB">
              <w:rPr>
                <w:rStyle w:val="Hyperlink"/>
                <w:noProof/>
              </w:rPr>
              <w:t>6</w:t>
            </w:r>
            <w:r w:rsidR="007E3220">
              <w:rPr>
                <w:rFonts w:asciiTheme="minorHAnsi" w:hAnsiTheme="minorHAnsi"/>
                <w:noProof/>
                <w:sz w:val="22"/>
              </w:rPr>
              <w:tab/>
            </w:r>
            <w:r w:rsidR="007E3220" w:rsidRPr="00D551FB">
              <w:rPr>
                <w:rStyle w:val="Hyperlink"/>
                <w:noProof/>
              </w:rPr>
              <w:t>Assessment of Learning</w:t>
            </w:r>
            <w:r w:rsidR="007E3220">
              <w:rPr>
                <w:noProof/>
                <w:webHidden/>
              </w:rPr>
              <w:tab/>
            </w:r>
            <w:r w:rsidR="007E3220">
              <w:rPr>
                <w:noProof/>
                <w:webHidden/>
              </w:rPr>
              <w:fldChar w:fldCharType="begin"/>
            </w:r>
            <w:r w:rsidR="007E3220">
              <w:rPr>
                <w:noProof/>
                <w:webHidden/>
              </w:rPr>
              <w:instrText xml:space="preserve"> PAGEREF _Toc499283473 \h </w:instrText>
            </w:r>
            <w:r w:rsidR="007E3220">
              <w:rPr>
                <w:noProof/>
                <w:webHidden/>
              </w:rPr>
            </w:r>
            <w:r w:rsidR="007E3220">
              <w:rPr>
                <w:noProof/>
                <w:webHidden/>
              </w:rPr>
              <w:fldChar w:fldCharType="separate"/>
            </w:r>
            <w:r w:rsidR="007E3220">
              <w:rPr>
                <w:noProof/>
                <w:webHidden/>
              </w:rPr>
              <w:t>11</w:t>
            </w:r>
            <w:r w:rsidR="007E3220">
              <w:rPr>
                <w:noProof/>
                <w:webHidden/>
              </w:rPr>
              <w:fldChar w:fldCharType="end"/>
            </w:r>
          </w:hyperlink>
        </w:p>
        <w:p w14:paraId="2DB0E267" w14:textId="3D24599B" w:rsidR="007E3220" w:rsidRDefault="006E327F">
          <w:pPr>
            <w:pStyle w:val="TOC1"/>
            <w:rPr>
              <w:rFonts w:asciiTheme="minorHAnsi" w:hAnsiTheme="minorHAnsi"/>
              <w:noProof/>
              <w:sz w:val="22"/>
            </w:rPr>
          </w:pPr>
          <w:hyperlink w:anchor="_Toc499283474" w:history="1">
            <w:r w:rsidR="007E3220" w:rsidRPr="00D551FB">
              <w:rPr>
                <w:rStyle w:val="Hyperlink"/>
                <w:noProof/>
              </w:rPr>
              <w:t>7</w:t>
            </w:r>
            <w:r w:rsidR="007E3220">
              <w:rPr>
                <w:rFonts w:asciiTheme="minorHAnsi" w:hAnsiTheme="minorHAnsi"/>
                <w:noProof/>
                <w:sz w:val="22"/>
              </w:rPr>
              <w:tab/>
            </w:r>
            <w:r w:rsidR="007E3220" w:rsidRPr="00D551FB">
              <w:rPr>
                <w:rStyle w:val="Hyperlink"/>
                <w:noProof/>
              </w:rPr>
              <w:t>Resources</w:t>
            </w:r>
            <w:r w:rsidR="007E3220">
              <w:rPr>
                <w:noProof/>
                <w:webHidden/>
              </w:rPr>
              <w:tab/>
            </w:r>
            <w:r w:rsidR="007E3220">
              <w:rPr>
                <w:noProof/>
                <w:webHidden/>
              </w:rPr>
              <w:fldChar w:fldCharType="begin"/>
            </w:r>
            <w:r w:rsidR="007E3220">
              <w:rPr>
                <w:noProof/>
                <w:webHidden/>
              </w:rPr>
              <w:instrText xml:space="preserve"> PAGEREF _Toc499283474 \h </w:instrText>
            </w:r>
            <w:r w:rsidR="007E3220">
              <w:rPr>
                <w:noProof/>
                <w:webHidden/>
              </w:rPr>
            </w:r>
            <w:r w:rsidR="007E3220">
              <w:rPr>
                <w:noProof/>
                <w:webHidden/>
              </w:rPr>
              <w:fldChar w:fldCharType="separate"/>
            </w:r>
            <w:r w:rsidR="007E3220">
              <w:rPr>
                <w:noProof/>
                <w:webHidden/>
              </w:rPr>
              <w:t>11</w:t>
            </w:r>
            <w:r w:rsidR="007E3220">
              <w:rPr>
                <w:noProof/>
                <w:webHidden/>
              </w:rPr>
              <w:fldChar w:fldCharType="end"/>
            </w:r>
          </w:hyperlink>
        </w:p>
        <w:p w14:paraId="75EA47CB" w14:textId="630916BD" w:rsidR="007E3220" w:rsidRDefault="006E327F">
          <w:pPr>
            <w:pStyle w:val="TOC1"/>
            <w:rPr>
              <w:rFonts w:asciiTheme="minorHAnsi" w:hAnsiTheme="minorHAnsi"/>
              <w:noProof/>
              <w:sz w:val="22"/>
            </w:rPr>
          </w:pPr>
          <w:hyperlink w:anchor="_Toc499283475" w:history="1">
            <w:r w:rsidR="007E3220" w:rsidRPr="00D551FB">
              <w:rPr>
                <w:rStyle w:val="Hyperlink"/>
                <w:noProof/>
              </w:rPr>
              <w:t>8</w:t>
            </w:r>
            <w:r w:rsidR="007E3220">
              <w:rPr>
                <w:rFonts w:asciiTheme="minorHAnsi" w:hAnsiTheme="minorHAnsi"/>
                <w:noProof/>
                <w:sz w:val="22"/>
              </w:rPr>
              <w:tab/>
            </w:r>
            <w:r w:rsidR="007E3220" w:rsidRPr="00D551FB">
              <w:rPr>
                <w:rStyle w:val="Hyperlink"/>
                <w:noProof/>
              </w:rPr>
              <w:t>Administration</w:t>
            </w:r>
            <w:r w:rsidR="007E3220">
              <w:rPr>
                <w:noProof/>
                <w:webHidden/>
              </w:rPr>
              <w:tab/>
            </w:r>
            <w:r w:rsidR="007E3220">
              <w:rPr>
                <w:noProof/>
                <w:webHidden/>
              </w:rPr>
              <w:fldChar w:fldCharType="begin"/>
            </w:r>
            <w:r w:rsidR="007E3220">
              <w:rPr>
                <w:noProof/>
                <w:webHidden/>
              </w:rPr>
              <w:instrText xml:space="preserve"> PAGEREF _Toc499283475 \h </w:instrText>
            </w:r>
            <w:r w:rsidR="007E3220">
              <w:rPr>
                <w:noProof/>
                <w:webHidden/>
              </w:rPr>
            </w:r>
            <w:r w:rsidR="007E3220">
              <w:rPr>
                <w:noProof/>
                <w:webHidden/>
              </w:rPr>
              <w:fldChar w:fldCharType="separate"/>
            </w:r>
            <w:r w:rsidR="007E3220">
              <w:rPr>
                <w:noProof/>
                <w:webHidden/>
              </w:rPr>
              <w:t>12</w:t>
            </w:r>
            <w:r w:rsidR="007E3220">
              <w:rPr>
                <w:noProof/>
                <w:webHidden/>
              </w:rPr>
              <w:fldChar w:fldCharType="end"/>
            </w:r>
          </w:hyperlink>
        </w:p>
        <w:p w14:paraId="37D12C0C" w14:textId="584D1944" w:rsidR="007E3220" w:rsidRDefault="006E327F">
          <w:pPr>
            <w:pStyle w:val="TOC1"/>
            <w:rPr>
              <w:rFonts w:asciiTheme="minorHAnsi" w:hAnsiTheme="minorHAnsi"/>
              <w:noProof/>
              <w:sz w:val="22"/>
            </w:rPr>
          </w:pPr>
          <w:hyperlink w:anchor="_Toc499283476" w:history="1">
            <w:r w:rsidR="007E3220" w:rsidRPr="00D551FB">
              <w:rPr>
                <w:rStyle w:val="Hyperlink"/>
                <w:noProof/>
              </w:rPr>
              <w:t>9</w:t>
            </w:r>
            <w:r w:rsidR="007E3220">
              <w:rPr>
                <w:rFonts w:asciiTheme="minorHAnsi" w:hAnsiTheme="minorHAnsi"/>
                <w:noProof/>
                <w:sz w:val="22"/>
              </w:rPr>
              <w:tab/>
            </w:r>
            <w:r w:rsidR="007E3220" w:rsidRPr="00D551FB">
              <w:rPr>
                <w:rStyle w:val="Hyperlink"/>
                <w:noProof/>
              </w:rPr>
              <w:t>Governance Process</w:t>
            </w:r>
            <w:r w:rsidR="007E3220">
              <w:rPr>
                <w:noProof/>
                <w:webHidden/>
              </w:rPr>
              <w:tab/>
            </w:r>
            <w:r w:rsidR="007E3220">
              <w:rPr>
                <w:noProof/>
                <w:webHidden/>
              </w:rPr>
              <w:fldChar w:fldCharType="begin"/>
            </w:r>
            <w:r w:rsidR="007E3220">
              <w:rPr>
                <w:noProof/>
                <w:webHidden/>
              </w:rPr>
              <w:instrText xml:space="preserve"> PAGEREF _Toc499283476 \h </w:instrText>
            </w:r>
            <w:r w:rsidR="007E3220">
              <w:rPr>
                <w:noProof/>
                <w:webHidden/>
              </w:rPr>
            </w:r>
            <w:r w:rsidR="007E3220">
              <w:rPr>
                <w:noProof/>
                <w:webHidden/>
              </w:rPr>
              <w:fldChar w:fldCharType="separate"/>
            </w:r>
            <w:r w:rsidR="007E3220">
              <w:rPr>
                <w:noProof/>
                <w:webHidden/>
              </w:rPr>
              <w:t>12</w:t>
            </w:r>
            <w:r w:rsidR="007E3220">
              <w:rPr>
                <w:noProof/>
                <w:webHidden/>
              </w:rPr>
              <w:fldChar w:fldCharType="end"/>
            </w:r>
          </w:hyperlink>
        </w:p>
        <w:p w14:paraId="6E939CCD" w14:textId="5E790012" w:rsidR="007E3220" w:rsidRDefault="006E327F">
          <w:pPr>
            <w:pStyle w:val="TOC2"/>
            <w:rPr>
              <w:rFonts w:asciiTheme="minorHAnsi" w:hAnsiTheme="minorHAnsi"/>
              <w:noProof/>
              <w:sz w:val="22"/>
            </w:rPr>
          </w:pPr>
          <w:hyperlink w:anchor="_Toc499283477" w:history="1">
            <w:r w:rsidR="007E3220" w:rsidRPr="00D551FB">
              <w:rPr>
                <w:rStyle w:val="Hyperlink"/>
                <w:noProof/>
              </w:rPr>
              <w:t>Appendix A: Collaborative Specialization Requirements and Degree Program Requirements</w:t>
            </w:r>
            <w:r w:rsidR="007E3220">
              <w:rPr>
                <w:noProof/>
                <w:webHidden/>
              </w:rPr>
              <w:tab/>
            </w:r>
            <w:r w:rsidR="007E3220">
              <w:rPr>
                <w:noProof/>
                <w:webHidden/>
              </w:rPr>
              <w:fldChar w:fldCharType="begin"/>
            </w:r>
            <w:r w:rsidR="007E3220">
              <w:rPr>
                <w:noProof/>
                <w:webHidden/>
              </w:rPr>
              <w:instrText xml:space="preserve"> PAGEREF _Toc499283477 \h </w:instrText>
            </w:r>
            <w:r w:rsidR="007E3220">
              <w:rPr>
                <w:noProof/>
                <w:webHidden/>
              </w:rPr>
            </w:r>
            <w:r w:rsidR="007E3220">
              <w:rPr>
                <w:noProof/>
                <w:webHidden/>
              </w:rPr>
              <w:fldChar w:fldCharType="separate"/>
            </w:r>
            <w:r w:rsidR="007E3220">
              <w:rPr>
                <w:noProof/>
                <w:webHidden/>
              </w:rPr>
              <w:t>13</w:t>
            </w:r>
            <w:r w:rsidR="007E3220">
              <w:rPr>
                <w:noProof/>
                <w:webHidden/>
              </w:rPr>
              <w:fldChar w:fldCharType="end"/>
            </w:r>
          </w:hyperlink>
        </w:p>
        <w:p w14:paraId="2FF35983" w14:textId="38994A74" w:rsidR="007E3220" w:rsidRDefault="006E327F">
          <w:pPr>
            <w:pStyle w:val="TOC2"/>
            <w:rPr>
              <w:rFonts w:asciiTheme="minorHAnsi" w:hAnsiTheme="minorHAnsi"/>
              <w:noProof/>
              <w:sz w:val="22"/>
            </w:rPr>
          </w:pPr>
          <w:hyperlink w:anchor="_Toc499283478" w:history="1">
            <w:r w:rsidR="007E3220" w:rsidRPr="00D551FB">
              <w:rPr>
                <w:rStyle w:val="Hyperlink"/>
                <w:noProof/>
              </w:rPr>
              <w:t>Appendix B: Core Faculty Research Synopses</w:t>
            </w:r>
            <w:r w:rsidR="007E3220">
              <w:rPr>
                <w:noProof/>
                <w:webHidden/>
              </w:rPr>
              <w:tab/>
            </w:r>
            <w:r w:rsidR="007E3220">
              <w:rPr>
                <w:noProof/>
                <w:webHidden/>
              </w:rPr>
              <w:fldChar w:fldCharType="begin"/>
            </w:r>
            <w:r w:rsidR="007E3220">
              <w:rPr>
                <w:noProof/>
                <w:webHidden/>
              </w:rPr>
              <w:instrText xml:space="preserve"> PAGEREF _Toc499283478 \h </w:instrText>
            </w:r>
            <w:r w:rsidR="007E3220">
              <w:rPr>
                <w:noProof/>
                <w:webHidden/>
              </w:rPr>
            </w:r>
            <w:r w:rsidR="007E3220">
              <w:rPr>
                <w:noProof/>
                <w:webHidden/>
              </w:rPr>
              <w:fldChar w:fldCharType="separate"/>
            </w:r>
            <w:r w:rsidR="007E3220">
              <w:rPr>
                <w:noProof/>
                <w:webHidden/>
              </w:rPr>
              <w:t>14</w:t>
            </w:r>
            <w:r w:rsidR="007E3220">
              <w:rPr>
                <w:noProof/>
                <w:webHidden/>
              </w:rPr>
              <w:fldChar w:fldCharType="end"/>
            </w:r>
          </w:hyperlink>
        </w:p>
        <w:p w14:paraId="6863F29A" w14:textId="15034747" w:rsidR="00FA5A03" w:rsidRDefault="00FA5A03" w:rsidP="007424BC">
          <w:pPr>
            <w:pStyle w:val="TOC2"/>
          </w:pPr>
          <w:r>
            <w:fldChar w:fldCharType="end"/>
          </w:r>
        </w:p>
      </w:sdtContent>
    </w:sdt>
    <w:p w14:paraId="1E18398F" w14:textId="5C0644DA" w:rsidR="00667B12" w:rsidRPr="00815080" w:rsidRDefault="007016C3" w:rsidP="00FA5A03">
      <w:r>
        <w:rPr>
          <w:highlight w:val="yellow"/>
        </w:rPr>
        <w:t>[right-</w:t>
      </w:r>
      <w:r w:rsidR="00667B12" w:rsidRPr="008C2525">
        <w:rPr>
          <w:highlight w:val="yellow"/>
        </w:rPr>
        <w:t>click to update entire table]</w:t>
      </w:r>
      <w:r w:rsidR="00667B12" w:rsidRPr="00815080">
        <w:br w:type="page"/>
      </w:r>
      <w:bookmarkStart w:id="8" w:name="_GoBack"/>
      <w:bookmarkEnd w:id="8"/>
    </w:p>
    <w:p w14:paraId="2264F812" w14:textId="5AE8952E" w:rsidR="004702DF" w:rsidRPr="007016C3" w:rsidRDefault="004702DF" w:rsidP="007016C3">
      <w:r w:rsidRPr="007016C3">
        <w:lastRenderedPageBreak/>
        <w:t xml:space="preserve">Please include all sections with page numbers and a </w:t>
      </w:r>
      <w:r w:rsidR="004F6CC8">
        <w:t>full list of appendices in the T</w:t>
      </w:r>
      <w:r w:rsidRPr="007016C3">
        <w:t xml:space="preserve">able of </w:t>
      </w:r>
      <w:r w:rsidR="004F6CC8">
        <w:t>C</w:t>
      </w:r>
      <w:r w:rsidRPr="007016C3">
        <w:t>ontents. Assuming styles embedded in this document have been maintained and headers used, the Table of Contents will update automatically by right clicking on it and selecting “Update Field” and then “Update Entire Table”</w:t>
      </w:r>
    </w:p>
    <w:p w14:paraId="168D8B34" w14:textId="476E8013" w:rsidR="004702DF" w:rsidRPr="00815080" w:rsidRDefault="00762612" w:rsidP="005277E6">
      <w:pPr>
        <w:pStyle w:val="Heading1"/>
      </w:pPr>
      <w:bookmarkStart w:id="9" w:name="_Toc350329939"/>
      <w:bookmarkStart w:id="10" w:name="_Toc468282217"/>
      <w:bookmarkStart w:id="11" w:name="_Toc476739952"/>
      <w:bookmarkStart w:id="12" w:name="_Toc476740665"/>
      <w:bookmarkStart w:id="13" w:name="_Toc499283468"/>
      <w:r w:rsidRPr="00815080">
        <w:t>Specialization</w:t>
      </w:r>
      <w:r w:rsidR="004702DF" w:rsidRPr="00815080">
        <w:t xml:space="preserve"> Rationale</w:t>
      </w:r>
      <w:bookmarkEnd w:id="9"/>
      <w:bookmarkEnd w:id="10"/>
      <w:bookmarkEnd w:id="11"/>
      <w:bookmarkEnd w:id="12"/>
      <w:bookmarkEnd w:id="13"/>
    </w:p>
    <w:p w14:paraId="4F221A5D" w14:textId="2A054581" w:rsidR="004702DF" w:rsidRPr="004F6CC8" w:rsidRDefault="004702DF" w:rsidP="00447663">
      <w:pPr>
        <w:pStyle w:val="ListBullet"/>
      </w:pPr>
      <w:r w:rsidRPr="004F6CC8">
        <w:t>What i</w:t>
      </w:r>
      <w:r w:rsidR="00DD464F" w:rsidRPr="004F6CC8">
        <w:t>s being proposed</w:t>
      </w:r>
      <w:r w:rsidR="00BD6240">
        <w:t xml:space="preserve">? What is </w:t>
      </w:r>
      <w:r w:rsidR="004F6CC8">
        <w:t xml:space="preserve">the </w:t>
      </w:r>
      <w:r w:rsidR="00DD464F" w:rsidRPr="004F6CC8">
        <w:t>academic focus</w:t>
      </w:r>
      <w:r w:rsidR="004F6CC8">
        <w:t>?</w:t>
      </w:r>
    </w:p>
    <w:p w14:paraId="6A5A3EC5" w14:textId="4B574041" w:rsidR="004702DF" w:rsidRDefault="004702DF" w:rsidP="00447663">
      <w:pPr>
        <w:pStyle w:val="ListBullet"/>
      </w:pPr>
      <w:r w:rsidRPr="004F6CC8">
        <w:t>Rationale</w:t>
      </w:r>
      <w:r w:rsidR="00936D7C" w:rsidRPr="004F6CC8">
        <w:t xml:space="preserve"> </w:t>
      </w:r>
      <w:r w:rsidRPr="004F6CC8">
        <w:t xml:space="preserve">for establishing the Collaborative </w:t>
      </w:r>
      <w:r w:rsidR="00762612" w:rsidRPr="004F6CC8">
        <w:t>Specialization</w:t>
      </w:r>
      <w:r w:rsidR="004F6CC8">
        <w:t>.</w:t>
      </w:r>
    </w:p>
    <w:p w14:paraId="4B307FAA" w14:textId="77777777" w:rsidR="00682E1B" w:rsidRPr="00682E1B" w:rsidRDefault="00682E1B" w:rsidP="00682E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17EA8E3E" w14:textId="77777777" w:rsidTr="00647BCA">
        <w:tc>
          <w:tcPr>
            <w:tcW w:w="10638" w:type="dxa"/>
          </w:tcPr>
          <w:p w14:paraId="2326F55E" w14:textId="77777777" w:rsidR="004702DF" w:rsidRPr="00D45075" w:rsidRDefault="004702DF" w:rsidP="00647BCA"/>
          <w:p w14:paraId="289FDCE9" w14:textId="77777777" w:rsidR="004702DF" w:rsidRPr="00D45075" w:rsidRDefault="004702DF" w:rsidP="00647BCA"/>
        </w:tc>
      </w:tr>
    </w:tbl>
    <w:p w14:paraId="1C5FB1D3" w14:textId="09291EA9" w:rsidR="004702DF" w:rsidRPr="00D45075" w:rsidRDefault="004702DF" w:rsidP="005277E6">
      <w:pPr>
        <w:pStyle w:val="Heading1"/>
      </w:pPr>
      <w:bookmarkStart w:id="14" w:name="_Toc350329940"/>
      <w:bookmarkStart w:id="15" w:name="_Toc468282218"/>
      <w:bookmarkStart w:id="16" w:name="_Toc476739953"/>
      <w:bookmarkStart w:id="17" w:name="_Toc476740666"/>
      <w:bookmarkStart w:id="18" w:name="_Toc499283469"/>
      <w:r w:rsidRPr="00D45075">
        <w:t>Participating Program</w:t>
      </w:r>
      <w:r>
        <w:t>s, Degrees and Names of Units</w:t>
      </w:r>
      <w:bookmarkEnd w:id="14"/>
      <w:bookmarkEnd w:id="15"/>
      <w:bookmarkEnd w:id="16"/>
      <w:bookmarkEnd w:id="17"/>
      <w:bookmarkEnd w:id="18"/>
    </w:p>
    <w:p w14:paraId="1E35A234" w14:textId="6D48D0DB" w:rsidR="004702DF" w:rsidRDefault="0051243B" w:rsidP="00447663">
      <w:pPr>
        <w:pStyle w:val="ListBullet"/>
      </w:pPr>
      <w:r>
        <w:t>E.g.,</w:t>
      </w:r>
      <w:r w:rsidR="004702DF" w:rsidRPr="00D45075">
        <w:t xml:space="preserve"> History program, MA, PhD, Department of History</w:t>
      </w:r>
      <w:r w:rsidR="004F6CC8">
        <w:t>.</w:t>
      </w:r>
    </w:p>
    <w:p w14:paraId="1E9E800A" w14:textId="77777777" w:rsidR="00682E1B" w:rsidRPr="00682E1B" w:rsidRDefault="00682E1B" w:rsidP="00682E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0CF6F790" w14:textId="77777777" w:rsidTr="00647BCA">
        <w:tc>
          <w:tcPr>
            <w:tcW w:w="10638" w:type="dxa"/>
          </w:tcPr>
          <w:p w14:paraId="0A9C615D" w14:textId="77777777" w:rsidR="004702DF" w:rsidRPr="00D45075" w:rsidRDefault="004702DF" w:rsidP="00647BCA"/>
          <w:p w14:paraId="2C4FD04D" w14:textId="77777777" w:rsidR="004702DF" w:rsidRPr="00D45075" w:rsidRDefault="004702DF" w:rsidP="00647BCA"/>
        </w:tc>
      </w:tr>
    </w:tbl>
    <w:p w14:paraId="7983FDC4" w14:textId="5F78A9DF" w:rsidR="004702DF" w:rsidRPr="00D45075" w:rsidRDefault="004702DF" w:rsidP="005277E6">
      <w:pPr>
        <w:pStyle w:val="Heading1"/>
      </w:pPr>
      <w:bookmarkStart w:id="19" w:name="_Toc350329941"/>
      <w:bookmarkStart w:id="20" w:name="_Toc468282219"/>
      <w:bookmarkStart w:id="21" w:name="_Toc476739954"/>
      <w:bookmarkStart w:id="22" w:name="_Toc476740667"/>
      <w:bookmarkStart w:id="23" w:name="_Toc499283470"/>
      <w:r w:rsidRPr="00D45075">
        <w:t>Objectives, Added Value for Students</w:t>
      </w:r>
      <w:bookmarkEnd w:id="19"/>
      <w:bookmarkEnd w:id="20"/>
      <w:bookmarkEnd w:id="21"/>
      <w:bookmarkEnd w:id="22"/>
      <w:bookmarkEnd w:id="23"/>
    </w:p>
    <w:p w14:paraId="57AB39B8" w14:textId="383D5AA9" w:rsidR="004702DF" w:rsidRPr="00D45075" w:rsidRDefault="004702DF" w:rsidP="00447663">
      <w:pPr>
        <w:pStyle w:val="ListBullet"/>
      </w:pPr>
      <w:r w:rsidRPr="00D45075">
        <w:t xml:space="preserve">What are the academic objectives of the </w:t>
      </w:r>
      <w:r w:rsidR="00762612">
        <w:t>specialization</w:t>
      </w:r>
      <w:r w:rsidR="004F6CC8">
        <w:t>?</w:t>
      </w:r>
    </w:p>
    <w:p w14:paraId="5ED228E0" w14:textId="24CBD51F" w:rsidR="004702DF" w:rsidRPr="00D45075" w:rsidRDefault="004702DF" w:rsidP="00447663">
      <w:pPr>
        <w:pStyle w:val="ListBullet"/>
      </w:pPr>
      <w:r w:rsidRPr="00D45075">
        <w:t xml:space="preserve">What is the anticipated demand for the proposed Collaborative </w:t>
      </w:r>
      <w:r w:rsidR="00762612">
        <w:t>Specialization</w:t>
      </w:r>
      <w:r w:rsidR="00DD464F">
        <w:t xml:space="preserve"> and how has that been assessed</w:t>
      </w:r>
      <w:r w:rsidR="004F6CC8">
        <w:t>?</w:t>
      </w:r>
    </w:p>
    <w:p w14:paraId="3F76FBD5" w14:textId="505847BE" w:rsidR="004702DF" w:rsidRPr="00D45075" w:rsidRDefault="004702DF" w:rsidP="00447663">
      <w:pPr>
        <w:pStyle w:val="ListBullet"/>
      </w:pPr>
      <w:r w:rsidRPr="00D45075">
        <w:t xml:space="preserve">How will the Collaborative </w:t>
      </w:r>
      <w:r w:rsidR="00762612">
        <w:t>Specialization</w:t>
      </w:r>
      <w:r w:rsidRPr="00D45075">
        <w:t xml:space="preserve"> serve the interest of its students (academic interests, career prep</w:t>
      </w:r>
      <w:r w:rsidR="00DD464F">
        <w:t>aration, etc</w:t>
      </w:r>
      <w:r w:rsidR="004F6CC8">
        <w:t>.</w:t>
      </w:r>
      <w:r w:rsidR="00DD464F">
        <w:t>)</w:t>
      </w:r>
      <w:r w:rsidR="004F6CC8">
        <w:t>?</w:t>
      </w:r>
    </w:p>
    <w:p w14:paraId="52A7E7C7" w14:textId="1D815A32" w:rsidR="004702DF" w:rsidRDefault="004702DF" w:rsidP="00447663">
      <w:pPr>
        <w:pStyle w:val="ListBullet"/>
      </w:pPr>
      <w:r w:rsidRPr="00D45075">
        <w:t xml:space="preserve">Explain the value that is added to the </w:t>
      </w:r>
      <w:r w:rsidR="004F6CC8">
        <w:t>s</w:t>
      </w:r>
      <w:r w:rsidRPr="00D45075">
        <w:t xml:space="preserve">tudent’s educational experience by participating in the Collaborative </w:t>
      </w:r>
      <w:r w:rsidR="00762612">
        <w:t>Specialization</w:t>
      </w:r>
      <w:r w:rsidR="004F6CC8">
        <w:t>,</w:t>
      </w:r>
      <w:r w:rsidRPr="00D45075">
        <w:t xml:space="preserve"> and explain how the added value is provided (</w:t>
      </w:r>
      <w:r w:rsidR="0051243B">
        <w:t>e.g.,</w:t>
      </w:r>
      <w:r w:rsidRPr="00D45075">
        <w:t xml:space="preserve"> course requirements, multidisciplinary focus, exposure to other viewpoints, t</w:t>
      </w:r>
      <w:r w:rsidR="00DD464F">
        <w:t>opics of thesis research, etc.)</w:t>
      </w:r>
      <w:r w:rsidR="004F6CC8">
        <w:t>.</w:t>
      </w:r>
    </w:p>
    <w:p w14:paraId="0E73AF7D" w14:textId="066DF4BA" w:rsidR="004702DF" w:rsidRPr="00D45075" w:rsidRDefault="004702DF" w:rsidP="00447663">
      <w:pPr>
        <w:pStyle w:val="ListBullet"/>
      </w:pPr>
      <w:r w:rsidRPr="00D45075">
        <w:t>Identify the common learn</w:t>
      </w:r>
      <w:r w:rsidR="00DD464F">
        <w:t>ing experience for all students</w:t>
      </w:r>
      <w:r w:rsidR="004F6CC8">
        <w:t>.</w:t>
      </w:r>
    </w:p>
    <w:p w14:paraId="071FFAFF" w14:textId="5CCFBA80" w:rsidR="004702DF" w:rsidRDefault="004702DF" w:rsidP="00447663">
      <w:r w:rsidRPr="00D45075">
        <w:t xml:space="preserve">Explain how the </w:t>
      </w:r>
      <w:r w:rsidR="004F6CC8">
        <w:t>C</w:t>
      </w:r>
      <w:r w:rsidRPr="00D45075">
        <w:t xml:space="preserve">ollaborative </w:t>
      </w:r>
      <w:r w:rsidR="004F6CC8">
        <w:t>S</w:t>
      </w:r>
      <w:r w:rsidR="00762612">
        <w:t>pecialization</w:t>
      </w:r>
      <w:r w:rsidRPr="00D45075">
        <w:t xml:space="preserve"> is different from and/or the same as others offer</w:t>
      </w:r>
      <w:r w:rsidR="00DD464F">
        <w:t>ed by the University of Toronto</w:t>
      </w:r>
      <w:r w:rsidR="004F6CC8">
        <w:t>.</w:t>
      </w:r>
    </w:p>
    <w:p w14:paraId="41A2CCF6" w14:textId="77777777" w:rsidR="00682E1B" w:rsidRPr="00682E1B" w:rsidRDefault="00682E1B" w:rsidP="00682E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7DF2CA73" w14:textId="77777777" w:rsidTr="00647BCA">
        <w:tc>
          <w:tcPr>
            <w:tcW w:w="10638" w:type="dxa"/>
          </w:tcPr>
          <w:p w14:paraId="70ECBF08" w14:textId="77777777" w:rsidR="004702DF" w:rsidRPr="00D45075" w:rsidRDefault="004702DF" w:rsidP="00647BCA"/>
          <w:p w14:paraId="4569912A" w14:textId="77777777" w:rsidR="004702DF" w:rsidRPr="00D45075" w:rsidRDefault="004702DF" w:rsidP="00647BCA"/>
        </w:tc>
      </w:tr>
    </w:tbl>
    <w:p w14:paraId="664DA7F1" w14:textId="2D4CBD52" w:rsidR="004702DF" w:rsidRPr="00D45075" w:rsidRDefault="004702DF" w:rsidP="005277E6">
      <w:pPr>
        <w:pStyle w:val="Heading1"/>
      </w:pPr>
      <w:bookmarkStart w:id="24" w:name="_Toc350329942"/>
      <w:bookmarkStart w:id="25" w:name="_Toc468282220"/>
      <w:bookmarkStart w:id="26" w:name="_Toc476739955"/>
      <w:bookmarkStart w:id="27" w:name="_Toc476740668"/>
      <w:bookmarkStart w:id="28" w:name="_Toc499283471"/>
      <w:r w:rsidRPr="00D45075">
        <w:t xml:space="preserve">Admission and </w:t>
      </w:r>
      <w:r w:rsidR="00CE597F">
        <w:t>Specialization</w:t>
      </w:r>
      <w:r w:rsidRPr="00D45075">
        <w:t xml:space="preserve"> Requirements</w:t>
      </w:r>
      <w:bookmarkEnd w:id="24"/>
      <w:bookmarkEnd w:id="25"/>
      <w:bookmarkEnd w:id="26"/>
      <w:bookmarkEnd w:id="27"/>
      <w:bookmarkEnd w:id="28"/>
    </w:p>
    <w:p w14:paraId="4C30C6A8" w14:textId="16BBC828" w:rsidR="004702DF" w:rsidRPr="004F6CC8" w:rsidRDefault="004702DF" w:rsidP="00447663">
      <w:pPr>
        <w:pStyle w:val="ListBullet"/>
      </w:pPr>
      <w:r w:rsidRPr="004F6CC8">
        <w:t xml:space="preserve">Define the admission requirements to the Collaborative </w:t>
      </w:r>
      <w:r w:rsidR="00762612" w:rsidRPr="004F6CC8">
        <w:t>Specialization</w:t>
      </w:r>
      <w:r w:rsidRPr="004F6CC8">
        <w:t xml:space="preserve">. Note: all Collaborative </w:t>
      </w:r>
      <w:r w:rsidR="00762612" w:rsidRPr="004F6CC8">
        <w:t>Specialization</w:t>
      </w:r>
      <w:r w:rsidRPr="004F6CC8">
        <w:t xml:space="preserve"> students must apply to and be accepted by both the home degree progra</w:t>
      </w:r>
      <w:r w:rsidR="00DD464F" w:rsidRPr="004F6CC8">
        <w:t xml:space="preserve">m and the Collaborative </w:t>
      </w:r>
      <w:r w:rsidR="00762612" w:rsidRPr="004F6CC8">
        <w:t>Specialization</w:t>
      </w:r>
      <w:r w:rsidR="00365477">
        <w:t>.</w:t>
      </w:r>
    </w:p>
    <w:p w14:paraId="0641E969" w14:textId="0A7B43D2" w:rsidR="004702DF" w:rsidRPr="004F6CC8" w:rsidRDefault="004702DF" w:rsidP="00447663">
      <w:pPr>
        <w:pStyle w:val="ListBullet"/>
      </w:pPr>
      <w:r w:rsidRPr="004F6CC8">
        <w:t xml:space="preserve">If individual students are allowed to complete the Collaborative </w:t>
      </w:r>
      <w:r w:rsidR="00762612" w:rsidRPr="004F6CC8">
        <w:t>Specialization</w:t>
      </w:r>
      <w:r w:rsidRPr="004F6CC8">
        <w:t xml:space="preserve"> at both the </w:t>
      </w:r>
      <w:r w:rsidR="00365477">
        <w:t>m</w:t>
      </w:r>
      <w:r w:rsidRPr="004F6CC8">
        <w:t xml:space="preserve">aster’s and PhD levels, please clarify </w:t>
      </w:r>
      <w:r w:rsidR="00DD464F" w:rsidRPr="004F6CC8">
        <w:t xml:space="preserve">how each </w:t>
      </w:r>
      <w:r w:rsidR="00762612" w:rsidRPr="004F6CC8">
        <w:t>specialization</w:t>
      </w:r>
      <w:r w:rsidR="00DD464F" w:rsidRPr="004F6CC8">
        <w:t xml:space="preserve"> is distinctive</w:t>
      </w:r>
      <w:r w:rsidR="00365477">
        <w:t>.</w:t>
      </w:r>
    </w:p>
    <w:p w14:paraId="29A41479" w14:textId="40A86CF2" w:rsidR="004702DF" w:rsidRDefault="004702DF" w:rsidP="00447663">
      <w:pPr>
        <w:pStyle w:val="ListBullet"/>
      </w:pPr>
      <w:r w:rsidRPr="004F6CC8">
        <w:t>If new courses are proposed</w:t>
      </w:r>
      <w:r w:rsidR="00365477">
        <w:t>,</w:t>
      </w:r>
      <w:r w:rsidRPr="004F6CC8">
        <w:t xml:space="preserve"> please make this clear and include short course descriptions.</w:t>
      </w:r>
      <w:r w:rsidR="00936D7C" w:rsidRPr="004F6CC8">
        <w:t xml:space="preserve"> </w:t>
      </w:r>
      <w:r w:rsidRPr="004F6CC8">
        <w:t>(Please note that new courses must be proposed and approved separately f</w:t>
      </w:r>
      <w:r w:rsidR="00DD464F" w:rsidRPr="004F6CC8">
        <w:t>ollowing established procedures</w:t>
      </w:r>
      <w:r w:rsidR="00365477">
        <w:t>.</w:t>
      </w:r>
      <w:r w:rsidRPr="004F6CC8">
        <w:t>)</w:t>
      </w:r>
    </w:p>
    <w:p w14:paraId="1D9DBE3B" w14:textId="77777777" w:rsidR="00682E1B" w:rsidRPr="00682E1B" w:rsidRDefault="00682E1B" w:rsidP="00682E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42F23A4D" w14:textId="77777777" w:rsidTr="00647BCA">
        <w:tc>
          <w:tcPr>
            <w:tcW w:w="10638" w:type="dxa"/>
          </w:tcPr>
          <w:p w14:paraId="16B229B2" w14:textId="77777777" w:rsidR="004702DF" w:rsidRPr="00D45075" w:rsidRDefault="004702DF" w:rsidP="00647BCA"/>
          <w:p w14:paraId="4BF64CEF" w14:textId="77777777" w:rsidR="004702DF" w:rsidRPr="00D45075" w:rsidRDefault="004702DF" w:rsidP="00647BCA"/>
        </w:tc>
      </w:tr>
    </w:tbl>
    <w:p w14:paraId="61B36EC4" w14:textId="77777777" w:rsidR="004702DF" w:rsidRPr="00365477" w:rsidRDefault="004702DF" w:rsidP="00447663">
      <w:pPr>
        <w:pStyle w:val="ListBullet"/>
      </w:pPr>
      <w:r w:rsidRPr="00365477">
        <w:t>SGS Calendar copy</w:t>
      </w:r>
    </w:p>
    <w:p w14:paraId="3BAD4A64" w14:textId="617434F1" w:rsidR="004702DF" w:rsidRPr="00365477" w:rsidRDefault="004702DF" w:rsidP="00365477">
      <w:pPr>
        <w:pStyle w:val="ListBullet2"/>
      </w:pPr>
      <w:r w:rsidRPr="00365477">
        <w:t xml:space="preserve">Please provide a full program description and complete Collaborative </w:t>
      </w:r>
      <w:r w:rsidR="00762612" w:rsidRPr="00365477">
        <w:t>Specialization</w:t>
      </w:r>
      <w:r w:rsidRPr="00365477">
        <w:t xml:space="preserve"> requirements, including core course, seminar requirements, etc. and state clearly whether the requirements are in addition to the part</w:t>
      </w:r>
      <w:r w:rsidR="00DD464F" w:rsidRPr="00365477">
        <w:t>icipating program requirements</w:t>
      </w:r>
    </w:p>
    <w:p w14:paraId="020BBB78" w14:textId="421FEE1F" w:rsidR="004702DF" w:rsidRDefault="004702DF" w:rsidP="00447663">
      <w:pPr>
        <w:pStyle w:val="ListBullet"/>
      </w:pPr>
      <w:r w:rsidRPr="00365477">
        <w:t xml:space="preserve">Please complete Appendix A which provides a detailed description of how the requirements for the Collaborative </w:t>
      </w:r>
      <w:r w:rsidR="00762612" w:rsidRPr="00365477">
        <w:t>Specialization</w:t>
      </w:r>
      <w:r w:rsidRPr="00365477">
        <w:t xml:space="preserve"> can be accommodated within the requirements</w:t>
      </w:r>
      <w:r w:rsidR="00DD464F" w:rsidRPr="00365477">
        <w:t xml:space="preserve"> for each participating program</w:t>
      </w:r>
    </w:p>
    <w:p w14:paraId="47978E23" w14:textId="77777777" w:rsidR="00682E1B" w:rsidRPr="00682E1B" w:rsidRDefault="00682E1B" w:rsidP="00682E1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4BB39A1B" w14:textId="77777777" w:rsidTr="00647BCA">
        <w:tc>
          <w:tcPr>
            <w:tcW w:w="10638" w:type="dxa"/>
          </w:tcPr>
          <w:p w14:paraId="1723959B" w14:textId="77777777" w:rsidR="00B01E85" w:rsidRPr="00FA5A03" w:rsidRDefault="00B01E85" w:rsidP="00FA5A03">
            <w:pPr>
              <w:rPr>
                <w:rStyle w:val="Strong"/>
              </w:rPr>
            </w:pPr>
            <w:r w:rsidRPr="00FA5A03">
              <w:rPr>
                <w:rStyle w:val="Strong"/>
              </w:rPr>
              <w:t>CALENDAR ENTRY</w:t>
            </w:r>
          </w:p>
          <w:p w14:paraId="68D84C5D" w14:textId="611AB2C8" w:rsidR="00B01E85" w:rsidRPr="00FA5A03" w:rsidRDefault="00B01E85" w:rsidP="00FA5A03">
            <w:pPr>
              <w:rPr>
                <w:rStyle w:val="Strong"/>
              </w:rPr>
            </w:pPr>
            <w:bookmarkStart w:id="29" w:name="_Toc476739956"/>
            <w:bookmarkStart w:id="30" w:name="_Toc476740669"/>
            <w:r w:rsidRPr="00FA5A03">
              <w:rPr>
                <w:rStyle w:val="Strong"/>
              </w:rPr>
              <w:t>[Name of Graduate Collaborative</w:t>
            </w:r>
            <w:r w:rsidR="00762612" w:rsidRPr="00FA5A03">
              <w:rPr>
                <w:rStyle w:val="Strong"/>
              </w:rPr>
              <w:t xml:space="preserve"> Specialization</w:t>
            </w:r>
            <w:r w:rsidRPr="00FA5A03">
              <w:rPr>
                <w:rStyle w:val="Strong"/>
              </w:rPr>
              <w:t>]</w:t>
            </w:r>
            <w:bookmarkEnd w:id="29"/>
            <w:bookmarkEnd w:id="30"/>
          </w:p>
          <w:p w14:paraId="4CF67356" w14:textId="2002DB98" w:rsidR="00B01E85" w:rsidRPr="00FA5A03" w:rsidRDefault="00B01E85" w:rsidP="00FA5A03">
            <w:pPr>
              <w:rPr>
                <w:rStyle w:val="Strong"/>
              </w:rPr>
            </w:pPr>
            <w:bookmarkStart w:id="31" w:name="_Toc476739957"/>
            <w:bookmarkStart w:id="32" w:name="_Toc476740670"/>
            <w:r w:rsidRPr="00FA5A03">
              <w:rPr>
                <w:rStyle w:val="Strong"/>
              </w:rPr>
              <w:t>Lead Faculty</w:t>
            </w:r>
            <w:bookmarkEnd w:id="31"/>
            <w:bookmarkEnd w:id="32"/>
          </w:p>
          <w:p w14:paraId="74CF8CD4" w14:textId="3DAA68F4" w:rsidR="00B01E85" w:rsidRDefault="00B01E85" w:rsidP="00FA5A03">
            <w:r w:rsidRPr="00682E1B">
              <w:t>[Name of Faculty]</w:t>
            </w:r>
          </w:p>
          <w:p w14:paraId="3E0A2D33" w14:textId="77777777" w:rsidR="00FA5A03" w:rsidRPr="00682E1B" w:rsidRDefault="00FA5A03" w:rsidP="00FA5A03"/>
          <w:p w14:paraId="3323469B" w14:textId="79ECF748" w:rsidR="00B01E85" w:rsidRPr="00FA5A03" w:rsidRDefault="00B01E85" w:rsidP="00FA5A03">
            <w:pPr>
              <w:rPr>
                <w:rStyle w:val="Strong"/>
              </w:rPr>
            </w:pPr>
            <w:bookmarkStart w:id="33" w:name="_Toc476739958"/>
            <w:bookmarkStart w:id="34" w:name="_Toc476740671"/>
            <w:r w:rsidRPr="00FA5A03">
              <w:rPr>
                <w:rStyle w:val="Strong"/>
              </w:rPr>
              <w:t>Participating Degree Programs</w:t>
            </w:r>
            <w:bookmarkEnd w:id="33"/>
            <w:bookmarkEnd w:id="34"/>
          </w:p>
          <w:p w14:paraId="3D4A3A8D" w14:textId="4738054F" w:rsidR="00B01E85" w:rsidRDefault="00B01E85" w:rsidP="00FA5A03">
            <w:r w:rsidRPr="00682E1B">
              <w:lastRenderedPageBreak/>
              <w:t>[Participating programs, degree, names of unit]</w:t>
            </w:r>
          </w:p>
          <w:p w14:paraId="2774DA84" w14:textId="77777777" w:rsidR="00FA5A03" w:rsidRPr="00682E1B" w:rsidRDefault="00FA5A03" w:rsidP="00FA5A03"/>
          <w:p w14:paraId="63B51A9F" w14:textId="1B718E99" w:rsidR="00B01E85" w:rsidRPr="00FA5A03" w:rsidRDefault="00B01E85" w:rsidP="00FA5A03">
            <w:pPr>
              <w:rPr>
                <w:rStyle w:val="Strong"/>
              </w:rPr>
            </w:pPr>
            <w:bookmarkStart w:id="35" w:name="_Toc476739959"/>
            <w:bookmarkStart w:id="36" w:name="_Toc476740672"/>
            <w:r w:rsidRPr="00FA5A03">
              <w:rPr>
                <w:rStyle w:val="Strong"/>
              </w:rPr>
              <w:t>Supporting Units</w:t>
            </w:r>
            <w:bookmarkEnd w:id="35"/>
            <w:bookmarkEnd w:id="36"/>
            <w:r w:rsidRPr="00FA5A03">
              <w:rPr>
                <w:rStyle w:val="Strong"/>
              </w:rPr>
              <w:t xml:space="preserve"> </w:t>
            </w:r>
          </w:p>
          <w:p w14:paraId="140FB19E" w14:textId="1C34B11B" w:rsidR="00B01E85" w:rsidRDefault="00B01E85" w:rsidP="00FA5A03">
            <w:r w:rsidRPr="00682E1B">
              <w:t>[Name of unit]</w:t>
            </w:r>
          </w:p>
          <w:p w14:paraId="48EFD464" w14:textId="77777777" w:rsidR="00FA5A03" w:rsidRPr="00682E1B" w:rsidRDefault="00FA5A03" w:rsidP="00FA5A03"/>
          <w:p w14:paraId="391DAE8D" w14:textId="0CBB5F7C" w:rsidR="00B01E85" w:rsidRPr="00FA5A03" w:rsidRDefault="00B01E85" w:rsidP="00FA5A03">
            <w:pPr>
              <w:rPr>
                <w:rStyle w:val="Strong"/>
              </w:rPr>
            </w:pPr>
            <w:bookmarkStart w:id="37" w:name="_Toc476739960"/>
            <w:bookmarkStart w:id="38" w:name="_Toc476740673"/>
            <w:r w:rsidRPr="00FA5A03">
              <w:rPr>
                <w:rStyle w:val="Strong"/>
              </w:rPr>
              <w:t>Overview</w:t>
            </w:r>
            <w:bookmarkEnd w:id="37"/>
            <w:bookmarkEnd w:id="38"/>
          </w:p>
          <w:p w14:paraId="42BE1AE2" w14:textId="1A300B0F" w:rsidR="00B01E85" w:rsidRPr="00682E1B" w:rsidRDefault="00B01E85" w:rsidP="00FA5A03">
            <w:r w:rsidRPr="00682E1B">
              <w:t xml:space="preserve">[Provide a brief general description (maximum 200 words) of the Collaborative </w:t>
            </w:r>
            <w:r w:rsidR="0024510F" w:rsidRPr="00682E1B">
              <w:t>Specialization</w:t>
            </w:r>
            <w:r w:rsidRPr="00682E1B">
              <w:t>. Include the following text:]</w:t>
            </w:r>
          </w:p>
          <w:p w14:paraId="10E772CE" w14:textId="5F96BBE0" w:rsidR="00B01E85" w:rsidRPr="00682E1B" w:rsidRDefault="00B01E85" w:rsidP="00FA5A03">
            <w:r w:rsidRPr="00682E1B">
              <w:t>Upon successful completion of th</w:t>
            </w:r>
            <w:r w:rsidR="00682E1B">
              <w:t>e [PhD] degree requirements of the home</w:t>
            </w:r>
            <w:r w:rsidRPr="00682E1B">
              <w:t xml:space="preserve"> department and the </w:t>
            </w:r>
            <w:r w:rsidR="00682E1B">
              <w:t>collaborative specialization</w:t>
            </w:r>
            <w:r w:rsidRPr="00682E1B">
              <w:t>, students receive th</w:t>
            </w:r>
            <w:r w:rsidR="00682E1B">
              <w:t>e notation “Completed [name of c</w:t>
            </w:r>
            <w:r w:rsidRPr="00682E1B">
              <w:t xml:space="preserve">ollaborative </w:t>
            </w:r>
            <w:r w:rsidR="00682E1B">
              <w:t>s</w:t>
            </w:r>
            <w:r w:rsidR="0024510F" w:rsidRPr="00682E1B">
              <w:t>pecialization</w:t>
            </w:r>
            <w:r w:rsidRPr="00682E1B">
              <w:t>]” on their transcript</w:t>
            </w:r>
            <w:r w:rsidR="00682E1B">
              <w:t xml:space="preserve"> and parchment</w:t>
            </w:r>
            <w:r w:rsidRPr="00682E1B">
              <w:t>.</w:t>
            </w:r>
          </w:p>
          <w:p w14:paraId="1A2BF4E5" w14:textId="5552A13C" w:rsidR="00B01E85" w:rsidRPr="00FA5A03" w:rsidRDefault="00B01E85" w:rsidP="00FA5A03">
            <w:pPr>
              <w:rPr>
                <w:rStyle w:val="Strong"/>
              </w:rPr>
            </w:pPr>
            <w:bookmarkStart w:id="39" w:name="_Toc476739961"/>
            <w:bookmarkStart w:id="40" w:name="_Toc476740674"/>
            <w:r w:rsidRPr="00FA5A03">
              <w:rPr>
                <w:rStyle w:val="Strong"/>
              </w:rPr>
              <w:t>Contact and Address</w:t>
            </w:r>
            <w:bookmarkEnd w:id="39"/>
            <w:bookmarkEnd w:id="40"/>
          </w:p>
          <w:p w14:paraId="34336B55" w14:textId="51FB95DB" w:rsidR="00B01E85" w:rsidRPr="00682E1B" w:rsidRDefault="00682E1B" w:rsidP="00FA5A03">
            <w:r>
              <w:t>Web:</w:t>
            </w:r>
            <w:r>
              <w:br/>
            </w:r>
            <w:r w:rsidR="00B01E85" w:rsidRPr="00682E1B">
              <w:t>Email: [</w:t>
            </w:r>
            <w:r>
              <w:t>m</w:t>
            </w:r>
            <w:r w:rsidR="00B01E85" w:rsidRPr="00682E1B">
              <w:t xml:space="preserve">ost collaborative </w:t>
            </w:r>
            <w:r w:rsidR="0024510F" w:rsidRPr="00682E1B">
              <w:t xml:space="preserve">specializations </w:t>
            </w:r>
            <w:r>
              <w:t>establish an e</w:t>
            </w:r>
            <w:r w:rsidR="00B01E85" w:rsidRPr="00682E1B">
              <w:t>mai</w:t>
            </w:r>
            <w:r>
              <w:t>l address for general inquiries</w:t>
            </w:r>
            <w:r w:rsidR="00B01E85" w:rsidRPr="00682E1B">
              <w:t>]</w:t>
            </w:r>
            <w:r>
              <w:br/>
            </w:r>
            <w:r w:rsidR="00B01E85" w:rsidRPr="00682E1B">
              <w:t xml:space="preserve">Telephone: </w:t>
            </w:r>
            <w:r>
              <w:t>(416)</w:t>
            </w:r>
            <w:r>
              <w:br/>
            </w:r>
            <w:r w:rsidR="00B01E85" w:rsidRPr="00682E1B">
              <w:t xml:space="preserve">Fax: (416) </w:t>
            </w:r>
          </w:p>
          <w:p w14:paraId="31BEE860" w14:textId="50B1D9C1" w:rsidR="00B01E85" w:rsidRDefault="00B01E85" w:rsidP="00FA5A03">
            <w:r w:rsidRPr="00682E1B">
              <w:t xml:space="preserve">[Full formal name of the Collaborative </w:t>
            </w:r>
            <w:r w:rsidR="0024510F" w:rsidRPr="00682E1B">
              <w:t>Specialization</w:t>
            </w:r>
            <w:r w:rsidRPr="00682E1B">
              <w:t>]</w:t>
            </w:r>
            <w:r w:rsidR="00682E1B">
              <w:br/>
            </w:r>
            <w:r w:rsidRPr="00682E1B">
              <w:t>[Address]</w:t>
            </w:r>
            <w:r w:rsidR="00682E1B">
              <w:br/>
            </w:r>
            <w:r w:rsidRPr="00682E1B">
              <w:t>Toronto, Ontario  [postal code]</w:t>
            </w:r>
            <w:r w:rsidR="00682E1B">
              <w:br/>
            </w:r>
            <w:r w:rsidRPr="00682E1B">
              <w:t>Canada</w:t>
            </w:r>
          </w:p>
          <w:p w14:paraId="3BB0DD1B" w14:textId="77777777" w:rsidR="00682E1B" w:rsidRPr="00682E1B" w:rsidRDefault="00682E1B" w:rsidP="00FA5A03"/>
          <w:p w14:paraId="03E57DAD" w14:textId="5F012AA3" w:rsidR="00B01E85" w:rsidRPr="00FA5A03" w:rsidRDefault="00B01E85" w:rsidP="00FA5A03">
            <w:pPr>
              <w:rPr>
                <w:rStyle w:val="Strong"/>
              </w:rPr>
            </w:pPr>
            <w:bookmarkStart w:id="41" w:name="_Toc476739962"/>
            <w:bookmarkStart w:id="42" w:name="_Toc476740675"/>
            <w:r w:rsidRPr="00FA5A03">
              <w:rPr>
                <w:rStyle w:val="Strong"/>
              </w:rPr>
              <w:t>Master’s Level</w:t>
            </w:r>
            <w:bookmarkEnd w:id="41"/>
            <w:bookmarkEnd w:id="42"/>
          </w:p>
          <w:p w14:paraId="1612FE50" w14:textId="4908D5A1" w:rsidR="00B01E85" w:rsidRPr="00FA5A03" w:rsidRDefault="00B01E85" w:rsidP="00FA5A03">
            <w:pPr>
              <w:rPr>
                <w:rStyle w:val="Strong"/>
              </w:rPr>
            </w:pPr>
            <w:bookmarkStart w:id="43" w:name="_Toc476739963"/>
            <w:r w:rsidRPr="00FA5A03">
              <w:rPr>
                <w:rStyle w:val="Strong"/>
              </w:rPr>
              <w:t>Admission Requirements</w:t>
            </w:r>
            <w:bookmarkEnd w:id="43"/>
          </w:p>
          <w:p w14:paraId="71B2F9D5" w14:textId="77777777" w:rsidR="00B01E85" w:rsidRPr="00B01E85" w:rsidRDefault="00B01E85" w:rsidP="00447663">
            <w:pPr>
              <w:pStyle w:val="ListBullet"/>
              <w:rPr>
                <w:rFonts w:eastAsia="Times New Roman"/>
              </w:rPr>
            </w:pPr>
          </w:p>
          <w:p w14:paraId="7A27581C" w14:textId="77777777" w:rsidR="00B01E85" w:rsidRPr="00B01E85" w:rsidRDefault="00B01E85" w:rsidP="00447663">
            <w:pPr>
              <w:pStyle w:val="ListBullet"/>
              <w:rPr>
                <w:rFonts w:eastAsia="Times New Roman"/>
              </w:rPr>
            </w:pPr>
          </w:p>
          <w:p w14:paraId="526C3490" w14:textId="77777777" w:rsidR="00B01E85" w:rsidRPr="00B01E85" w:rsidRDefault="00B01E85" w:rsidP="00B01E85">
            <w:pPr>
              <w:tabs>
                <w:tab w:val="left" w:pos="284"/>
              </w:tabs>
              <w:spacing w:after="0" w:line="288" w:lineRule="auto"/>
              <w:rPr>
                <w:rFonts w:ascii="Times New Roman" w:eastAsia="Times New Roman" w:hAnsi="Times New Roman"/>
                <w:bCs/>
                <w:sz w:val="16"/>
                <w:szCs w:val="16"/>
              </w:rPr>
            </w:pPr>
          </w:p>
          <w:p w14:paraId="1C296509" w14:textId="7E22AE86" w:rsidR="00B01E85" w:rsidRPr="00FA5A03" w:rsidRDefault="00CE597F" w:rsidP="00FA5A03">
            <w:pPr>
              <w:rPr>
                <w:rStyle w:val="Strong"/>
              </w:rPr>
            </w:pPr>
            <w:bookmarkStart w:id="44" w:name="_Toc476739964"/>
            <w:r w:rsidRPr="00FA5A03">
              <w:rPr>
                <w:rStyle w:val="Strong"/>
              </w:rPr>
              <w:t>Specialization</w:t>
            </w:r>
            <w:r w:rsidR="00B01E85" w:rsidRPr="00FA5A03">
              <w:rPr>
                <w:rStyle w:val="Strong"/>
              </w:rPr>
              <w:t xml:space="preserve"> Requirements</w:t>
            </w:r>
            <w:bookmarkEnd w:id="44"/>
          </w:p>
          <w:p w14:paraId="7B15D33F" w14:textId="77777777" w:rsidR="00B01E85" w:rsidRPr="00B01E85" w:rsidRDefault="00B01E85" w:rsidP="00447663">
            <w:pPr>
              <w:pStyle w:val="ListBullet"/>
              <w:rPr>
                <w:rFonts w:eastAsia="Times New Roman"/>
              </w:rPr>
            </w:pPr>
          </w:p>
          <w:p w14:paraId="0B1F39E4" w14:textId="77777777" w:rsidR="00682E1B" w:rsidRPr="00465DC0" w:rsidRDefault="00682E1B" w:rsidP="00447663">
            <w:pPr>
              <w:pStyle w:val="ListBullet"/>
              <w:rPr>
                <w:rFonts w:eastAsia="Times New Roman"/>
              </w:rPr>
            </w:pPr>
          </w:p>
          <w:p w14:paraId="47288004" w14:textId="77777777" w:rsidR="00B65FC6" w:rsidRDefault="00B65FC6" w:rsidP="00B65FC6"/>
          <w:p w14:paraId="44D4F265" w14:textId="48C0A700" w:rsidR="00B01E85" w:rsidRPr="00FA5A03" w:rsidRDefault="00365477" w:rsidP="00FA5A03">
            <w:pPr>
              <w:rPr>
                <w:rStyle w:val="Strong"/>
              </w:rPr>
            </w:pPr>
            <w:bookmarkStart w:id="45" w:name="_Toc476739965"/>
            <w:bookmarkStart w:id="46" w:name="_Toc476740676"/>
            <w:r w:rsidRPr="00FA5A03">
              <w:rPr>
                <w:rStyle w:val="Strong"/>
              </w:rPr>
              <w:lastRenderedPageBreak/>
              <w:t xml:space="preserve">Doctoral </w:t>
            </w:r>
            <w:r w:rsidR="00B01E85" w:rsidRPr="00FA5A03">
              <w:rPr>
                <w:rStyle w:val="Strong"/>
              </w:rPr>
              <w:t>Level</w:t>
            </w:r>
            <w:bookmarkEnd w:id="45"/>
            <w:bookmarkEnd w:id="46"/>
          </w:p>
          <w:p w14:paraId="3863ED6D" w14:textId="1EA7E019" w:rsidR="00B01E85" w:rsidRPr="00FA5A03" w:rsidRDefault="00B01E85" w:rsidP="00FA5A03">
            <w:pPr>
              <w:rPr>
                <w:rStyle w:val="Strong"/>
              </w:rPr>
            </w:pPr>
            <w:bookmarkStart w:id="47" w:name="_Toc476739966"/>
            <w:r w:rsidRPr="00FA5A03">
              <w:rPr>
                <w:rStyle w:val="Strong"/>
              </w:rPr>
              <w:t>Admission Requirements</w:t>
            </w:r>
            <w:bookmarkEnd w:id="47"/>
          </w:p>
          <w:p w14:paraId="6C98352D" w14:textId="77777777" w:rsidR="00B01E85" w:rsidRPr="00B01E85" w:rsidRDefault="00B01E85" w:rsidP="00447663">
            <w:pPr>
              <w:pStyle w:val="ListBullet"/>
              <w:rPr>
                <w:rFonts w:eastAsia="Times New Roman"/>
              </w:rPr>
            </w:pPr>
          </w:p>
          <w:p w14:paraId="263D0399" w14:textId="77777777" w:rsidR="00B01E85" w:rsidRPr="00B01E85" w:rsidRDefault="00B01E85" w:rsidP="00447663">
            <w:pPr>
              <w:pStyle w:val="ListBullet"/>
              <w:rPr>
                <w:rFonts w:eastAsia="Times New Roman"/>
              </w:rPr>
            </w:pPr>
          </w:p>
          <w:p w14:paraId="0DBFCEFD" w14:textId="77777777" w:rsidR="00B01E85" w:rsidRPr="00B01E85" w:rsidRDefault="00B01E85" w:rsidP="00B01E85">
            <w:pPr>
              <w:tabs>
                <w:tab w:val="left" w:pos="284"/>
              </w:tabs>
              <w:spacing w:after="0" w:line="288" w:lineRule="auto"/>
              <w:rPr>
                <w:rFonts w:ascii="Times New Roman" w:eastAsia="Times New Roman" w:hAnsi="Times New Roman"/>
                <w:bCs/>
                <w:sz w:val="16"/>
                <w:szCs w:val="16"/>
              </w:rPr>
            </w:pPr>
          </w:p>
          <w:p w14:paraId="1274818D" w14:textId="400AA57B" w:rsidR="00B01E85" w:rsidRPr="00FA5A03" w:rsidRDefault="00CE597F" w:rsidP="00FA5A03">
            <w:pPr>
              <w:rPr>
                <w:rStyle w:val="Strong"/>
              </w:rPr>
            </w:pPr>
            <w:bookmarkStart w:id="48" w:name="_Toc476739967"/>
            <w:r w:rsidRPr="00FA5A03">
              <w:rPr>
                <w:rStyle w:val="Strong"/>
              </w:rPr>
              <w:t>Specialization</w:t>
            </w:r>
            <w:r w:rsidR="00B01E85" w:rsidRPr="00FA5A03">
              <w:rPr>
                <w:rStyle w:val="Strong"/>
              </w:rPr>
              <w:t xml:space="preserve"> Requirements</w:t>
            </w:r>
            <w:bookmarkEnd w:id="48"/>
          </w:p>
          <w:p w14:paraId="1A9AB632" w14:textId="77777777" w:rsidR="00B01E85" w:rsidRPr="00B01E85" w:rsidRDefault="00B01E85" w:rsidP="00447663">
            <w:pPr>
              <w:pStyle w:val="ListBullet"/>
              <w:rPr>
                <w:rFonts w:eastAsia="Times New Roman"/>
              </w:rPr>
            </w:pPr>
          </w:p>
          <w:p w14:paraId="3C4C69F1" w14:textId="77777777" w:rsidR="00B01E85" w:rsidRPr="00B01E85" w:rsidRDefault="00B01E85" w:rsidP="00447663">
            <w:pPr>
              <w:pStyle w:val="ListBullet"/>
              <w:rPr>
                <w:rFonts w:eastAsia="Times New Roman"/>
              </w:rPr>
            </w:pPr>
          </w:p>
          <w:p w14:paraId="5A890ADB" w14:textId="77777777" w:rsidR="00B01E85" w:rsidRPr="00B01E85" w:rsidRDefault="00B01E85" w:rsidP="00B01E85">
            <w:pPr>
              <w:rPr>
                <w:rFonts w:ascii="Times New Roman" w:hAnsi="Times New Roman"/>
              </w:rPr>
            </w:pPr>
          </w:p>
          <w:p w14:paraId="56725843" w14:textId="1F1B93E2" w:rsidR="00B01E85" w:rsidRPr="00FA5A03" w:rsidRDefault="00765438" w:rsidP="00FA5A03">
            <w:pPr>
              <w:rPr>
                <w:rStyle w:val="Strong"/>
              </w:rPr>
            </w:pPr>
            <w:bookmarkStart w:id="49" w:name="_Toc476739968"/>
            <w:r w:rsidRPr="00FA5A03">
              <w:rPr>
                <w:rStyle w:val="Strong"/>
              </w:rPr>
              <w:t xml:space="preserve">Completion of </w:t>
            </w:r>
            <w:r w:rsidR="00365477" w:rsidRPr="00FA5A03">
              <w:rPr>
                <w:rStyle w:val="Strong"/>
              </w:rPr>
              <w:t>S</w:t>
            </w:r>
            <w:r w:rsidRPr="00FA5A03">
              <w:rPr>
                <w:rStyle w:val="Strong"/>
              </w:rPr>
              <w:t>pecialization</w:t>
            </w:r>
            <w:r w:rsidR="00365477" w:rsidRPr="00FA5A03">
              <w:rPr>
                <w:rStyle w:val="Strong"/>
              </w:rPr>
              <w:t xml:space="preserve"> Requirements</w:t>
            </w:r>
            <w:bookmarkEnd w:id="49"/>
          </w:p>
          <w:p w14:paraId="7BB0E0F9" w14:textId="32852FA2" w:rsidR="004702DF" w:rsidRPr="00365477" w:rsidRDefault="00B01E85" w:rsidP="00365477">
            <w:r w:rsidRPr="00365477">
              <w:t xml:space="preserve">All students enrolled in the Collaborative </w:t>
            </w:r>
            <w:r w:rsidR="0024510F" w:rsidRPr="00365477">
              <w:t>Specialization</w:t>
            </w:r>
            <w:r w:rsidRPr="00365477">
              <w:t xml:space="preserve"> must complete the requirements of the Collaborative </w:t>
            </w:r>
            <w:r w:rsidR="0024510F" w:rsidRPr="00365477">
              <w:t>Specialization</w:t>
            </w:r>
            <w:r w:rsidRPr="00365477">
              <w:t xml:space="preserve">, in addition to those requirements for the degree program in their home graduate unit.  The Collaborative </w:t>
            </w:r>
            <w:r w:rsidR="0024510F" w:rsidRPr="00365477">
              <w:t>Specialization</w:t>
            </w:r>
            <w:r w:rsidRPr="00365477">
              <w:t xml:space="preserve"> Director and/or </w:t>
            </w:r>
            <w:r w:rsidR="00A06D89" w:rsidRPr="00365477">
              <w:t>Specialization</w:t>
            </w:r>
            <w:r w:rsidRPr="00365477">
              <w:t xml:space="preserve"> Committee is/are responsible for certifying the completion of the Collaborative </w:t>
            </w:r>
            <w:r w:rsidR="00A06D89" w:rsidRPr="00365477">
              <w:t>Specialization</w:t>
            </w:r>
            <w:r w:rsidRPr="00365477">
              <w:t xml:space="preserve"> requirements. The home graduate unit is solely responsible for the approval of the student’s home degree requirements.</w:t>
            </w:r>
          </w:p>
        </w:tc>
      </w:tr>
    </w:tbl>
    <w:p w14:paraId="442BDC25" w14:textId="10E32C19" w:rsidR="004702DF" w:rsidRPr="005A113C" w:rsidRDefault="007016C3" w:rsidP="005277E6">
      <w:pPr>
        <w:pStyle w:val="Heading1"/>
      </w:pPr>
      <w:bookmarkStart w:id="50" w:name="_Toc350329944"/>
      <w:bookmarkStart w:id="51" w:name="_Toc468282221"/>
      <w:bookmarkStart w:id="52" w:name="_Toc476739969"/>
      <w:bookmarkStart w:id="53" w:name="_Toc476740677"/>
      <w:bookmarkStart w:id="54" w:name="_Toc499283472"/>
      <w:r>
        <w:lastRenderedPageBreak/>
        <w:t>Degree-</w:t>
      </w:r>
      <w:r w:rsidR="004702DF" w:rsidRPr="005A113C">
        <w:t xml:space="preserve">Level Expectations, Program Learning Outcomes </w:t>
      </w:r>
      <w:r w:rsidR="004702DF" w:rsidRPr="007016C3">
        <w:t>and Program Structure</w:t>
      </w:r>
      <w:bookmarkEnd w:id="50"/>
      <w:bookmarkEnd w:id="51"/>
      <w:bookmarkEnd w:id="52"/>
      <w:bookmarkEnd w:id="53"/>
      <w:bookmarkEnd w:id="54"/>
      <w:r w:rsidR="004702DF" w:rsidRPr="005A113C">
        <w:t xml:space="preserve"> </w:t>
      </w:r>
    </w:p>
    <w:p w14:paraId="61A94537" w14:textId="4B894AFE" w:rsidR="004702DF" w:rsidRPr="00365477" w:rsidRDefault="00365477" w:rsidP="00447663">
      <w:pPr>
        <w:pStyle w:val="ListBullet"/>
      </w:pPr>
      <w:r>
        <w:t>Clearly describe the l</w:t>
      </w:r>
      <w:r w:rsidR="004702DF" w:rsidRPr="00365477">
        <w:t xml:space="preserve">earning outcomes </w:t>
      </w:r>
      <w:r>
        <w:t xml:space="preserve">(LOs) </w:t>
      </w:r>
      <w:r w:rsidR="004702DF" w:rsidRPr="00365477">
        <w:t xml:space="preserve">of the proposed Collaborative </w:t>
      </w:r>
      <w:r w:rsidR="00A06D89" w:rsidRPr="00365477">
        <w:t>Specialization</w:t>
      </w:r>
      <w:r w:rsidR="004702DF" w:rsidRPr="00365477">
        <w:t>.</w:t>
      </w:r>
      <w:r w:rsidR="00936D7C" w:rsidRPr="00365477">
        <w:t xml:space="preserve"> </w:t>
      </w:r>
      <w:r w:rsidR="004702DF" w:rsidRPr="00365477">
        <w:t>Please note that the LO</w:t>
      </w:r>
      <w:r>
        <w:t>s</w:t>
      </w:r>
      <w:r w:rsidR="004702DF" w:rsidRPr="00365477">
        <w:t xml:space="preserve"> are specific to the Collaborative</w:t>
      </w:r>
      <w:r w:rsidR="00A06D89" w:rsidRPr="00365477">
        <w:t xml:space="preserve"> Specialization</w:t>
      </w:r>
      <w:r w:rsidR="004702DF" w:rsidRPr="00365477">
        <w:t xml:space="preserve"> and thus in no way are meant to address all</w:t>
      </w:r>
      <w:r w:rsidR="0051243B" w:rsidRPr="00365477">
        <w:t xml:space="preserve"> </w:t>
      </w:r>
      <w:r>
        <w:t>degree-level expectations (</w:t>
      </w:r>
      <w:r w:rsidR="0051243B" w:rsidRPr="00365477">
        <w:t>DLEs</w:t>
      </w:r>
      <w:r>
        <w:t>)</w:t>
      </w:r>
      <w:r w:rsidR="004702DF" w:rsidRPr="00365477">
        <w:t>.</w:t>
      </w:r>
      <w:r w:rsidR="00936D7C" w:rsidRPr="00365477">
        <w:t xml:space="preserve"> </w:t>
      </w:r>
      <w:r w:rsidR="004702DF" w:rsidRPr="00365477">
        <w:t>In every instance, the LO</w:t>
      </w:r>
      <w:r>
        <w:t>s</w:t>
      </w:r>
      <w:r w:rsidR="004702DF" w:rsidRPr="00365477">
        <w:t xml:space="preserve"> of the home program in which the student is registered are critical in addressing the DLEs at the master’s or doctoral level.</w:t>
      </w:r>
      <w:r w:rsidR="00936D7C" w:rsidRPr="00365477">
        <w:t xml:space="preserve"> </w:t>
      </w:r>
      <w:r w:rsidR="004702DF" w:rsidRPr="00365477">
        <w:t>The LO</w:t>
      </w:r>
      <w:r>
        <w:t>s</w:t>
      </w:r>
      <w:r w:rsidR="004702DF" w:rsidRPr="00365477">
        <w:t xml:space="preserve"> of the C</w:t>
      </w:r>
      <w:r w:rsidR="00A06D89" w:rsidRPr="00365477">
        <w:t>S</w:t>
      </w:r>
      <w:r w:rsidR="004702DF" w:rsidRPr="00365477">
        <w:t xml:space="preserve"> must be understood to identify the additional capacity students may have in addition to those</w:t>
      </w:r>
      <w:r w:rsidR="00DD464F" w:rsidRPr="00365477">
        <w:t xml:space="preserve"> deriving from the home program</w:t>
      </w:r>
      <w:r>
        <w:t>.</w:t>
      </w:r>
    </w:p>
    <w:p w14:paraId="35D13DA7" w14:textId="2639D93D" w:rsidR="004702DF" w:rsidRPr="00365477" w:rsidRDefault="004702DF" w:rsidP="00447663">
      <w:pPr>
        <w:pStyle w:val="ListBullet"/>
      </w:pPr>
      <w:r w:rsidRPr="00365477">
        <w:t xml:space="preserve">Demonstrate the clarity and appropriateness of the </w:t>
      </w:r>
      <w:r w:rsidR="00CE597F" w:rsidRPr="00365477">
        <w:t>specialization’s</w:t>
      </w:r>
      <w:r w:rsidRPr="00365477">
        <w:t xml:space="preserve"> requirements</w:t>
      </w:r>
      <w:r w:rsidR="00365477">
        <w:t xml:space="preserve"> and associated LO</w:t>
      </w:r>
      <w:r w:rsidRPr="00365477">
        <w:t xml:space="preserve">s in addressing the institution’s </w:t>
      </w:r>
      <w:r w:rsidR="0051243B" w:rsidRPr="00365477">
        <w:t>DLEs</w:t>
      </w:r>
      <w:r w:rsidR="00365477">
        <w:t>.</w:t>
      </w:r>
    </w:p>
    <w:p w14:paraId="3736EE02" w14:textId="77777777" w:rsidR="004702DF" w:rsidRDefault="004702DF" w:rsidP="004702DF">
      <w:pPr>
        <w:contextualSpacing/>
        <w:rPr>
          <w:bCs/>
        </w:rPr>
      </w:pPr>
    </w:p>
    <w:p w14:paraId="5155A15C" w14:textId="511250CB" w:rsidR="004702DF" w:rsidRDefault="00365477" w:rsidP="004702DF">
      <w:r>
        <w:t>A C</w:t>
      </w:r>
      <w:r w:rsidR="004702DF" w:rsidRPr="005A113C">
        <w:t xml:space="preserve">ollaborative </w:t>
      </w:r>
      <w:r>
        <w:t>S</w:t>
      </w:r>
      <w:r w:rsidR="00A06D89">
        <w:t>pecialization</w:t>
      </w:r>
      <w:r w:rsidR="004702DF" w:rsidRPr="005A113C">
        <w:t xml:space="preserve"> is intended to provide an additional multidisciplinary experience for students enrolled in, and completing the requirements </w:t>
      </w:r>
      <w:r w:rsidR="004702DF">
        <w:t xml:space="preserve">of a degree program. </w:t>
      </w:r>
      <w:r w:rsidR="004702DF" w:rsidRPr="005A113C">
        <w:t xml:space="preserve">The requirements for the Collaborative </w:t>
      </w:r>
      <w:r w:rsidR="00A06D89">
        <w:t>Specialization</w:t>
      </w:r>
      <w:r w:rsidR="004702DF" w:rsidRPr="005A113C">
        <w:t xml:space="preserve"> in </w:t>
      </w:r>
      <w:r w:rsidR="00D5694B">
        <w:t>[</w:t>
      </w:r>
      <w:r w:rsidR="007F3BE8">
        <w:rPr>
          <w:highlight w:val="yellow"/>
        </w:rPr>
        <w:t>……</w:t>
      </w:r>
      <w:r w:rsidR="00D5694B">
        <w:t>]</w:t>
      </w:r>
      <w:r w:rsidR="004702DF" w:rsidRPr="005A113C">
        <w:t xml:space="preserve"> are </w:t>
      </w:r>
      <w:r w:rsidR="004702DF" w:rsidRPr="00365477">
        <w:rPr>
          <w:rStyle w:val="Strong"/>
        </w:rPr>
        <w:t>in addition to</w:t>
      </w:r>
      <w:r w:rsidR="004702DF" w:rsidRPr="005A113C">
        <w:t xml:space="preserve"> the degree requirements and are not meant to exten</w:t>
      </w:r>
      <w:r w:rsidR="00DD464F">
        <w:t>d the student’s time to degree.</w:t>
      </w:r>
    </w:p>
    <w:p w14:paraId="5D1C3012" w14:textId="46B25762" w:rsidR="004702DF" w:rsidRPr="00365477" w:rsidRDefault="004702DF" w:rsidP="00365477">
      <w:r w:rsidRPr="00365477">
        <w:t>(You may wish to make a general statement here about the primary purpose or outco</w:t>
      </w:r>
      <w:r w:rsidR="00DD464F" w:rsidRPr="00365477">
        <w:t xml:space="preserve">me of the Collaborative </w:t>
      </w:r>
      <w:r w:rsidR="00A06D89" w:rsidRPr="00365477">
        <w:t>Specialization</w:t>
      </w:r>
      <w:r w:rsidR="00365477">
        <w:t>.</w:t>
      </w:r>
      <w:r w:rsidRPr="00365477">
        <w:t>)</w:t>
      </w:r>
    </w:p>
    <w:p w14:paraId="1D6D00BA" w14:textId="77777777" w:rsidR="004702DF" w:rsidRPr="00D5694B" w:rsidRDefault="00D5694B" w:rsidP="00037BE4">
      <w:pPr>
        <w:pStyle w:val="Heading4nonumber"/>
      </w:pPr>
      <w:r>
        <w:lastRenderedPageBreak/>
        <w:t xml:space="preserve">Table </w:t>
      </w:r>
      <w:r w:rsidR="00B72D5C">
        <w:fldChar w:fldCharType="begin"/>
      </w:r>
      <w:r w:rsidR="00B72D5C">
        <w:instrText xml:space="preserve"> SEQ Table \* ARABIC </w:instrText>
      </w:r>
      <w:r w:rsidR="00B72D5C">
        <w:fldChar w:fldCharType="separate"/>
      </w:r>
      <w:r w:rsidR="002B4F64">
        <w:t>1</w:t>
      </w:r>
      <w:r w:rsidR="00B72D5C">
        <w:fldChar w:fldCharType="end"/>
      </w:r>
      <w:r>
        <w:t>: Master's DLE</w:t>
      </w:r>
      <w:r w:rsidR="0051243B">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Master's DLE's"/>
        <w:tblDescription w:val="Master's degree level expectations for the proposed program. Left column identifies the expectations set out by the Ontario Council of Academic Vice Presidents, middle column identifies the program's learning objectives and outcomes, right column identifies how the program's design and requirements support the attainment of the identified objectives and outcomes."/>
      </w:tblPr>
      <w:tblGrid>
        <w:gridCol w:w="2933"/>
        <w:gridCol w:w="2867"/>
        <w:gridCol w:w="2830"/>
      </w:tblGrid>
      <w:tr w:rsidR="004702DF" w:rsidRPr="00FF25E6" w14:paraId="54ED0C29" w14:textId="77777777" w:rsidTr="00D5694B">
        <w:trPr>
          <w:tblHeader/>
        </w:trPr>
        <w:tc>
          <w:tcPr>
            <w:tcW w:w="3231" w:type="dxa"/>
            <w:shd w:val="clear" w:color="auto" w:fill="F2F2F2" w:themeFill="background1" w:themeFillShade="F2"/>
          </w:tcPr>
          <w:p w14:paraId="79C19F68" w14:textId="10B43451" w:rsidR="004702DF" w:rsidRPr="00FF25E6" w:rsidRDefault="004702DF" w:rsidP="00365477">
            <w:pPr>
              <w:pStyle w:val="TableHeading"/>
            </w:pPr>
            <w:r w:rsidRPr="00FF25E6">
              <w:t>MASTER’S DEGREE</w:t>
            </w:r>
            <w:r w:rsidR="00365477">
              <w:t>-</w:t>
            </w:r>
            <w:r w:rsidRPr="00FF25E6">
              <w:t>LEVEL EXPECTATIONS (based on the Ontario Counc</w:t>
            </w:r>
            <w:r w:rsidR="00365477">
              <w:t>il of Academic Vice Presidents [</w:t>
            </w:r>
            <w:r w:rsidRPr="00FF25E6">
              <w:t>OCAV</w:t>
            </w:r>
            <w:r w:rsidR="00365477">
              <w:t>]</w:t>
            </w:r>
            <w:r w:rsidRPr="00FF25E6">
              <w:t xml:space="preserve"> </w:t>
            </w:r>
            <w:r w:rsidR="0051243B">
              <w:t>DLEs</w:t>
            </w:r>
            <w:r w:rsidRPr="00FF25E6">
              <w:t>)</w:t>
            </w:r>
          </w:p>
        </w:tc>
        <w:tc>
          <w:tcPr>
            <w:tcW w:w="3190" w:type="dxa"/>
            <w:shd w:val="clear" w:color="auto" w:fill="F2F2F2" w:themeFill="background1" w:themeFillShade="F2"/>
          </w:tcPr>
          <w:p w14:paraId="140D4FB2" w14:textId="77777777" w:rsidR="004702DF" w:rsidRPr="00FF25E6" w:rsidRDefault="004702DF" w:rsidP="002648F3">
            <w:pPr>
              <w:pStyle w:val="TableHeading"/>
            </w:pPr>
            <w:r w:rsidRPr="00FF25E6">
              <w:t>MASTER’S PROGRAM LEARNING OBJECTIVES AND OUTCOMES</w:t>
            </w:r>
          </w:p>
        </w:tc>
        <w:tc>
          <w:tcPr>
            <w:tcW w:w="3155" w:type="dxa"/>
            <w:shd w:val="clear" w:color="auto" w:fill="F2F2F2" w:themeFill="background1" w:themeFillShade="F2"/>
          </w:tcPr>
          <w:p w14:paraId="5DB71D54" w14:textId="77777777" w:rsidR="004702DF" w:rsidRPr="00FF25E6" w:rsidRDefault="004702DF" w:rsidP="002648F3">
            <w:pPr>
              <w:pStyle w:val="TableHeading"/>
            </w:pPr>
            <w:r w:rsidRPr="00FF25E6">
              <w:t>HOW THE PROGRAM DESIGN AND REQUIREMENT ELEMENTS SUPPORT THE ATTAINMENT OF STUDENT LEARNING OUTCOMES</w:t>
            </w:r>
          </w:p>
        </w:tc>
      </w:tr>
      <w:tr w:rsidR="004702DF" w:rsidRPr="00FF25E6" w14:paraId="2770D546" w14:textId="77777777" w:rsidTr="00647BCA">
        <w:tc>
          <w:tcPr>
            <w:tcW w:w="9576" w:type="dxa"/>
            <w:gridSpan w:val="3"/>
          </w:tcPr>
          <w:p w14:paraId="24F86946" w14:textId="77777777" w:rsidR="004702DF" w:rsidRPr="00FF25E6" w:rsidRDefault="004702DF" w:rsidP="002648F3">
            <w:pPr>
              <w:pStyle w:val="TableHeading"/>
            </w:pPr>
            <w:r w:rsidRPr="00FF25E6">
              <w:t xml:space="preserve">EXPECTATIONS: </w:t>
            </w:r>
          </w:p>
          <w:p w14:paraId="68EB56E1" w14:textId="77777777" w:rsidR="004702DF" w:rsidRPr="0039206D" w:rsidRDefault="004702DF" w:rsidP="002648F3">
            <w:pPr>
              <w:pStyle w:val="TableHeading"/>
            </w:pPr>
            <w:r w:rsidRPr="0039206D">
              <w:t>This [</w:t>
            </w:r>
            <w:r w:rsidRPr="0039206D">
              <w:rPr>
                <w:highlight w:val="yellow"/>
              </w:rPr>
              <w:t>IDENTIFY DEGREE PROGRAM</w:t>
            </w:r>
            <w:r w:rsidRPr="0039206D">
              <w:t>] is awarded to students who have demonstrated:</w:t>
            </w:r>
          </w:p>
        </w:tc>
      </w:tr>
      <w:tr w:rsidR="004702DF" w:rsidRPr="00FF25E6" w14:paraId="008C9971" w14:textId="77777777" w:rsidTr="00647BCA">
        <w:tc>
          <w:tcPr>
            <w:tcW w:w="3231" w:type="dxa"/>
          </w:tcPr>
          <w:p w14:paraId="2EB2A89C" w14:textId="77777777" w:rsidR="004702DF" w:rsidRPr="00FF25E6" w:rsidRDefault="004702DF" w:rsidP="002648F3">
            <w:pPr>
              <w:pStyle w:val="TableHeading"/>
            </w:pPr>
            <w:r w:rsidRPr="00FF25E6">
              <w:t xml:space="preserve">1. Depth and Breadth of Knowledge </w:t>
            </w:r>
          </w:p>
          <w:p w14:paraId="16FB3BC5" w14:textId="77777777" w:rsidR="004702DF" w:rsidRPr="00FF25E6" w:rsidRDefault="004702DF" w:rsidP="002648F3">
            <w:pPr>
              <w:pStyle w:val="TableText"/>
            </w:pPr>
            <w:r w:rsidRPr="00FF25E6">
              <w:t>A systematic understanding of knowledge, and a critical awareness of current problems and/or new insights, much of which is at, or informed by, the forefront of the academic discipline, field of study, or area of professional practice.</w:t>
            </w:r>
          </w:p>
        </w:tc>
        <w:tc>
          <w:tcPr>
            <w:tcW w:w="3190" w:type="dxa"/>
          </w:tcPr>
          <w:p w14:paraId="3F30B8E7" w14:textId="77777777" w:rsidR="004702DF" w:rsidRPr="00FF25E6" w:rsidRDefault="004702DF" w:rsidP="002648F3">
            <w:pPr>
              <w:pStyle w:val="TableText"/>
            </w:pPr>
            <w:r w:rsidRPr="00FF25E6">
              <w:t>Depth and breadth of knowledge is defined in [</w:t>
            </w:r>
            <w:r w:rsidRPr="0039206D">
              <w:rPr>
                <w:highlight w:val="yellow"/>
              </w:rPr>
              <w:t>PROGRAM NAME</w:t>
            </w:r>
            <w:r w:rsidRPr="00FF25E6">
              <w:t xml:space="preserve">] as … </w:t>
            </w:r>
          </w:p>
          <w:p w14:paraId="4B324292" w14:textId="77777777" w:rsidR="004702DF" w:rsidRPr="00FF25E6" w:rsidRDefault="004702DF" w:rsidP="002648F3">
            <w:pPr>
              <w:pStyle w:val="TableText"/>
            </w:pPr>
            <w:r w:rsidRPr="00FF25E6">
              <w:t xml:space="preserve">This is reflected in students who are able to: </w:t>
            </w:r>
          </w:p>
        </w:tc>
        <w:tc>
          <w:tcPr>
            <w:tcW w:w="3155" w:type="dxa"/>
          </w:tcPr>
          <w:p w14:paraId="6230ADE8" w14:textId="77777777" w:rsidR="004702DF" w:rsidRPr="00FF25E6" w:rsidRDefault="004702DF" w:rsidP="002648F3">
            <w:pPr>
              <w:pStyle w:val="TableText"/>
            </w:pPr>
            <w:r w:rsidRPr="00FF25E6">
              <w:t>The program design and requirement</w:t>
            </w:r>
            <w:r w:rsidR="00936D7C">
              <w:t xml:space="preserve"> </w:t>
            </w:r>
            <w:r w:rsidRPr="00FF25E6">
              <w:t xml:space="preserve">elements that ensure these student outcomes for depth and breadth of knowledge are: </w:t>
            </w:r>
          </w:p>
        </w:tc>
      </w:tr>
      <w:tr w:rsidR="004702DF" w:rsidRPr="00FF25E6" w14:paraId="27AD8332" w14:textId="77777777" w:rsidTr="00647BCA">
        <w:tc>
          <w:tcPr>
            <w:tcW w:w="3231" w:type="dxa"/>
          </w:tcPr>
          <w:p w14:paraId="2CE736B4" w14:textId="77777777" w:rsidR="004702DF" w:rsidRPr="00FF25E6" w:rsidRDefault="004702DF" w:rsidP="002648F3">
            <w:pPr>
              <w:pStyle w:val="TableHeading"/>
            </w:pPr>
            <w:r>
              <w:t>2. Research and Scholarship</w:t>
            </w:r>
          </w:p>
          <w:p w14:paraId="3D2A6924" w14:textId="77777777" w:rsidR="004702DF" w:rsidRPr="00FF25E6" w:rsidRDefault="004702DF" w:rsidP="002648F3">
            <w:pPr>
              <w:pStyle w:val="TableText"/>
            </w:pPr>
            <w:r w:rsidRPr="00FF25E6">
              <w:t>A conceptual understanding and methodological competence that</w:t>
            </w:r>
            <w:r w:rsidR="00936D7C">
              <w:t xml:space="preserve"> </w:t>
            </w:r>
            <w:r w:rsidRPr="00FF25E6">
              <w:t>i) Enables a working comprehension of how established techniques of research and inquiry are used to create and interpret knowledge in the discipline; ii) Enables a critical evaluation of current research and advanced research and scholarship in the discipline or area of professional competence; and</w:t>
            </w:r>
            <w:r w:rsidR="00936D7C">
              <w:t xml:space="preserve"> </w:t>
            </w:r>
            <w:r w:rsidRPr="00FF25E6">
              <w:t>iii) Enables a treatment of complex issues and judgments based on established principles and techniques; and, on the basis of that competence, has shown at least one of the following: i) The development and support of a sustained argument in written form; or ii) Originality in the application of knowledge.</w:t>
            </w:r>
          </w:p>
        </w:tc>
        <w:tc>
          <w:tcPr>
            <w:tcW w:w="3190" w:type="dxa"/>
          </w:tcPr>
          <w:p w14:paraId="1F104F94" w14:textId="77777777" w:rsidR="004702DF" w:rsidRPr="00FF25E6" w:rsidRDefault="004702DF" w:rsidP="002648F3">
            <w:pPr>
              <w:pStyle w:val="TableText"/>
            </w:pPr>
            <w:r w:rsidRPr="00FF25E6">
              <w:t>Research and Scholarship is defined in [</w:t>
            </w:r>
            <w:r w:rsidRPr="0039206D">
              <w:rPr>
                <w:highlight w:val="yellow"/>
              </w:rPr>
              <w:t>PROGRAM NAME</w:t>
            </w:r>
            <w:r w:rsidR="0051243B">
              <w:t>] as…</w:t>
            </w:r>
          </w:p>
          <w:p w14:paraId="4FC9931E" w14:textId="77777777" w:rsidR="004702DF" w:rsidRPr="00FF25E6" w:rsidRDefault="004702DF" w:rsidP="002648F3">
            <w:pPr>
              <w:pStyle w:val="TableText"/>
            </w:pPr>
            <w:r w:rsidRPr="00FF25E6">
              <w:t xml:space="preserve">This is reflected in students who are able to: </w:t>
            </w:r>
          </w:p>
        </w:tc>
        <w:tc>
          <w:tcPr>
            <w:tcW w:w="3155" w:type="dxa"/>
          </w:tcPr>
          <w:p w14:paraId="031DC224" w14:textId="77777777" w:rsidR="004702DF" w:rsidRPr="00FF25E6" w:rsidRDefault="004702DF" w:rsidP="002648F3">
            <w:pPr>
              <w:pStyle w:val="TableText"/>
            </w:pPr>
            <w:r w:rsidRPr="00FF25E6">
              <w:t>The program design and requirement elements that ensure these student outcomes for research and scholarship are:</w:t>
            </w:r>
          </w:p>
        </w:tc>
      </w:tr>
      <w:tr w:rsidR="004702DF" w:rsidRPr="00FF25E6" w14:paraId="1E70F284" w14:textId="77777777" w:rsidTr="00647BCA">
        <w:tc>
          <w:tcPr>
            <w:tcW w:w="3231" w:type="dxa"/>
          </w:tcPr>
          <w:p w14:paraId="468EDDC6" w14:textId="77777777" w:rsidR="004702DF" w:rsidRPr="00FF25E6" w:rsidRDefault="004702DF" w:rsidP="002648F3">
            <w:pPr>
              <w:pStyle w:val="TableHeading"/>
            </w:pPr>
            <w:r w:rsidRPr="00FF25E6">
              <w:t xml:space="preserve">3. Level of Application of Knowledge </w:t>
            </w:r>
          </w:p>
          <w:p w14:paraId="71DEBFC8" w14:textId="77777777" w:rsidR="004702DF" w:rsidRPr="00FF25E6" w:rsidRDefault="004702DF" w:rsidP="002648F3">
            <w:pPr>
              <w:pStyle w:val="TableText"/>
            </w:pPr>
            <w:r w:rsidRPr="00FF25E6">
              <w:t xml:space="preserve">Competence in the research process by applying an existing body of knowledge in the </w:t>
            </w:r>
            <w:r w:rsidRPr="00FF25E6">
              <w:lastRenderedPageBreak/>
              <w:t>critical analysis of a new question or of a specific problem or issue in a new setting.</w:t>
            </w:r>
          </w:p>
        </w:tc>
        <w:tc>
          <w:tcPr>
            <w:tcW w:w="3190" w:type="dxa"/>
          </w:tcPr>
          <w:p w14:paraId="0970471B" w14:textId="77777777" w:rsidR="004702DF" w:rsidRPr="00FF25E6" w:rsidRDefault="004702DF" w:rsidP="002648F3">
            <w:pPr>
              <w:pStyle w:val="TableText"/>
            </w:pPr>
            <w:r w:rsidRPr="00FF25E6">
              <w:lastRenderedPageBreak/>
              <w:t>Application of Knowledge is defined in [</w:t>
            </w:r>
            <w:r w:rsidRPr="0039206D">
              <w:rPr>
                <w:highlight w:val="yellow"/>
              </w:rPr>
              <w:t>PROGRAM NAME</w:t>
            </w:r>
            <w:r w:rsidR="0051243B">
              <w:t>] as…</w:t>
            </w:r>
          </w:p>
          <w:p w14:paraId="33649C91" w14:textId="77777777" w:rsidR="004702DF" w:rsidRPr="00FF25E6" w:rsidRDefault="004702DF" w:rsidP="002648F3">
            <w:pPr>
              <w:pStyle w:val="TableText"/>
            </w:pPr>
            <w:r w:rsidRPr="00FF25E6">
              <w:t xml:space="preserve">This is reflected in students who are able to: </w:t>
            </w:r>
          </w:p>
        </w:tc>
        <w:tc>
          <w:tcPr>
            <w:tcW w:w="3155" w:type="dxa"/>
          </w:tcPr>
          <w:p w14:paraId="35D744A3" w14:textId="77777777" w:rsidR="004702DF" w:rsidRPr="00FF25E6" w:rsidRDefault="004702DF" w:rsidP="002648F3">
            <w:pPr>
              <w:pStyle w:val="TableText"/>
            </w:pPr>
            <w:r w:rsidRPr="00FF25E6">
              <w:t>The program design and requirement elements that ensure these student outcomes for level and application of knowledge are:</w:t>
            </w:r>
          </w:p>
        </w:tc>
      </w:tr>
      <w:tr w:rsidR="004702DF" w:rsidRPr="00FF25E6" w14:paraId="3B2BAB35" w14:textId="77777777" w:rsidTr="00647BCA">
        <w:tc>
          <w:tcPr>
            <w:tcW w:w="3231" w:type="dxa"/>
          </w:tcPr>
          <w:p w14:paraId="6E146880" w14:textId="77777777" w:rsidR="004702DF" w:rsidRPr="00FF25E6" w:rsidRDefault="004702DF" w:rsidP="002648F3">
            <w:pPr>
              <w:pStyle w:val="TableHeading"/>
            </w:pPr>
            <w:r w:rsidRPr="00FF25E6">
              <w:lastRenderedPageBreak/>
              <w:t xml:space="preserve">4. Professional Capacity/Autonomy </w:t>
            </w:r>
          </w:p>
          <w:p w14:paraId="1FF9D955" w14:textId="77777777" w:rsidR="004702DF" w:rsidRPr="00FF25E6" w:rsidRDefault="004702DF" w:rsidP="002648F3">
            <w:pPr>
              <w:pStyle w:val="TableText"/>
            </w:pPr>
            <w:r w:rsidRPr="00FF25E6">
              <w:t>a. The qualities and transferable skills necessary for employment requiring i) The exercise of initiative and of personal responsibility and accountability; and</w:t>
            </w:r>
            <w:r w:rsidR="00936D7C">
              <w:t xml:space="preserve"> </w:t>
            </w:r>
            <w:r w:rsidRPr="00FF25E6">
              <w:t>ii) Decision-making in complex situations;</w:t>
            </w:r>
            <w:r w:rsidR="00936D7C">
              <w:t xml:space="preserve"> </w:t>
            </w:r>
            <w:r w:rsidRPr="00FF25E6">
              <w:t>b. The intellectual independence required for continuing professional development;</w:t>
            </w:r>
            <w:r w:rsidR="00936D7C">
              <w:t xml:space="preserve"> </w:t>
            </w:r>
            <w:r w:rsidRPr="00FF25E6">
              <w:t>c. The ethical behavior consistent with academic integrity and the use of appropriate guidelines and procedures for responsible conduct of research; and d. The ability to appreciate the broader implications of applying knowledge to particular contexts.</w:t>
            </w:r>
          </w:p>
        </w:tc>
        <w:tc>
          <w:tcPr>
            <w:tcW w:w="3190" w:type="dxa"/>
          </w:tcPr>
          <w:p w14:paraId="4F135BD5" w14:textId="77777777" w:rsidR="004702DF" w:rsidRPr="00FF25E6" w:rsidRDefault="004702DF" w:rsidP="002648F3">
            <w:pPr>
              <w:pStyle w:val="TableText"/>
            </w:pPr>
            <w:r w:rsidRPr="00FF25E6">
              <w:t>Professional Capacity/Autonomy is defined in [</w:t>
            </w:r>
            <w:r w:rsidRPr="0039206D">
              <w:rPr>
                <w:highlight w:val="yellow"/>
              </w:rPr>
              <w:t>PROGRAM NAME</w:t>
            </w:r>
            <w:r w:rsidR="0051243B">
              <w:t>] as…</w:t>
            </w:r>
          </w:p>
          <w:p w14:paraId="34B6DEEF" w14:textId="77777777" w:rsidR="004702DF" w:rsidRPr="00FF25E6" w:rsidRDefault="004702DF" w:rsidP="002648F3">
            <w:pPr>
              <w:pStyle w:val="TableText"/>
            </w:pPr>
            <w:r w:rsidRPr="00FF25E6">
              <w:t xml:space="preserve">This is reflected in students who are able to: </w:t>
            </w:r>
          </w:p>
        </w:tc>
        <w:tc>
          <w:tcPr>
            <w:tcW w:w="3155" w:type="dxa"/>
          </w:tcPr>
          <w:p w14:paraId="66934785" w14:textId="77777777" w:rsidR="004702DF" w:rsidRPr="00FF25E6" w:rsidRDefault="004702DF" w:rsidP="002648F3">
            <w:pPr>
              <w:pStyle w:val="TableText"/>
            </w:pPr>
            <w:r w:rsidRPr="00FF25E6">
              <w:t>The program design and requirement elements that ensure these student outcomes for professional capacity/autonomy are:</w:t>
            </w:r>
          </w:p>
        </w:tc>
      </w:tr>
      <w:tr w:rsidR="004702DF" w:rsidRPr="00FF25E6" w14:paraId="0371D8D0" w14:textId="77777777" w:rsidTr="00647BCA">
        <w:tc>
          <w:tcPr>
            <w:tcW w:w="3231" w:type="dxa"/>
          </w:tcPr>
          <w:p w14:paraId="1553EDB1" w14:textId="77777777" w:rsidR="004702DF" w:rsidRPr="00FF25E6" w:rsidRDefault="004702DF" w:rsidP="002648F3">
            <w:pPr>
              <w:pStyle w:val="TableHeading"/>
            </w:pPr>
            <w:r w:rsidRPr="00FF25E6">
              <w:t xml:space="preserve">5. Level of Communications Skills </w:t>
            </w:r>
          </w:p>
          <w:p w14:paraId="4FD2662F" w14:textId="77777777" w:rsidR="004702DF" w:rsidRPr="00FF25E6" w:rsidRDefault="004702DF" w:rsidP="002648F3">
            <w:pPr>
              <w:pStyle w:val="TableText"/>
            </w:pPr>
            <w:r w:rsidRPr="00FF25E6">
              <w:t>The ability to communicate ideas, issues and conclusions clearly.</w:t>
            </w:r>
          </w:p>
        </w:tc>
        <w:tc>
          <w:tcPr>
            <w:tcW w:w="3190" w:type="dxa"/>
          </w:tcPr>
          <w:p w14:paraId="55A6EC78" w14:textId="77777777" w:rsidR="004702DF" w:rsidRPr="00FF25E6" w:rsidRDefault="004702DF" w:rsidP="002648F3">
            <w:pPr>
              <w:pStyle w:val="TableText"/>
            </w:pPr>
            <w:r w:rsidRPr="00FF25E6">
              <w:t>Communications Skills is defined in [</w:t>
            </w:r>
            <w:r w:rsidRPr="00936D7C">
              <w:rPr>
                <w:highlight w:val="yellow"/>
              </w:rPr>
              <w:t>PROGRAM NAME</w:t>
            </w:r>
            <w:r w:rsidR="0051243B">
              <w:t>] as…</w:t>
            </w:r>
          </w:p>
          <w:p w14:paraId="7FCA97CC" w14:textId="77777777" w:rsidR="004702DF" w:rsidRPr="00FF25E6" w:rsidRDefault="004702DF" w:rsidP="002648F3">
            <w:pPr>
              <w:pStyle w:val="TableText"/>
            </w:pPr>
            <w:r w:rsidRPr="00FF25E6">
              <w:t xml:space="preserve">This is reflected in students who are able to: </w:t>
            </w:r>
          </w:p>
        </w:tc>
        <w:tc>
          <w:tcPr>
            <w:tcW w:w="3155" w:type="dxa"/>
          </w:tcPr>
          <w:p w14:paraId="1A2E7602" w14:textId="77777777" w:rsidR="004702DF" w:rsidRPr="00FF25E6" w:rsidRDefault="004702DF" w:rsidP="002648F3">
            <w:pPr>
              <w:pStyle w:val="TableText"/>
            </w:pPr>
            <w:r w:rsidRPr="00FF25E6">
              <w:t>The program design and requirement elements that ensure these student outcomes for level of communication skills are:</w:t>
            </w:r>
          </w:p>
        </w:tc>
      </w:tr>
    </w:tbl>
    <w:p w14:paraId="41974BE0" w14:textId="77777777" w:rsidR="004702DF" w:rsidRPr="00365477" w:rsidRDefault="00D5694B" w:rsidP="00037BE4">
      <w:pPr>
        <w:pStyle w:val="Heading4nonumber"/>
      </w:pPr>
      <w:r w:rsidRPr="00365477">
        <w:t xml:space="preserve">Table </w:t>
      </w:r>
      <w:r w:rsidR="00B72D5C">
        <w:fldChar w:fldCharType="begin"/>
      </w:r>
      <w:r w:rsidR="00B72D5C">
        <w:instrText xml:space="preserve"> SEQ Table \* ARABIC </w:instrText>
      </w:r>
      <w:r w:rsidR="00B72D5C">
        <w:fldChar w:fldCharType="separate"/>
      </w:r>
      <w:r w:rsidR="002B4F64" w:rsidRPr="00365477">
        <w:t>2</w:t>
      </w:r>
      <w:r w:rsidR="00B72D5C">
        <w:fldChar w:fldCharType="end"/>
      </w:r>
      <w:r w:rsidRPr="00365477">
        <w:t>: Doctoral DLEs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Doctoral DLE's"/>
        <w:tblDescription w:val="Doctoral degree level expectations for the proposed program. Left column identifies the expectations set out by the Ontario Council of Academic Vice Presidents, middle column identifies the program's learning objectives and outcomes, right column identifies how the program's design and requirements support the attainment of the identified objectives and outcomes."/>
      </w:tblPr>
      <w:tblGrid>
        <w:gridCol w:w="2933"/>
        <w:gridCol w:w="2867"/>
        <w:gridCol w:w="2830"/>
      </w:tblGrid>
      <w:tr w:rsidR="004702DF" w:rsidRPr="002A0356" w14:paraId="0B8A09E3" w14:textId="77777777" w:rsidTr="00647BCA">
        <w:trPr>
          <w:cantSplit/>
          <w:tblHeader/>
        </w:trPr>
        <w:tc>
          <w:tcPr>
            <w:tcW w:w="3231" w:type="dxa"/>
            <w:vAlign w:val="center"/>
          </w:tcPr>
          <w:p w14:paraId="64469F93" w14:textId="77777777" w:rsidR="004702DF" w:rsidRPr="002A0356" w:rsidRDefault="004702DF" w:rsidP="002648F3">
            <w:pPr>
              <w:pStyle w:val="TableHeading"/>
            </w:pPr>
            <w:r w:rsidRPr="002A0356">
              <w:br w:type="page"/>
              <w:t>DOCTORAL DEGREE LEVEL EXPECTATIONS (based on the Ontario Council of Academic Vice Presidents (OCAV)</w:t>
            </w:r>
            <w:r w:rsidR="00936D7C">
              <w:t xml:space="preserve"> </w:t>
            </w:r>
            <w:r w:rsidR="0051243B">
              <w:t>DLEs</w:t>
            </w:r>
            <w:r w:rsidRPr="002A0356">
              <w:t>)</w:t>
            </w:r>
          </w:p>
        </w:tc>
        <w:tc>
          <w:tcPr>
            <w:tcW w:w="3190" w:type="dxa"/>
          </w:tcPr>
          <w:p w14:paraId="0464A405" w14:textId="77777777" w:rsidR="004702DF" w:rsidRPr="002A0356" w:rsidRDefault="004702DF" w:rsidP="002648F3">
            <w:pPr>
              <w:pStyle w:val="TableHeading"/>
            </w:pPr>
            <w:r w:rsidRPr="002A0356">
              <w:t>DOCTORAL PROGRAM LEARNING OBJECTIVES AND OUTCOMES</w:t>
            </w:r>
          </w:p>
        </w:tc>
        <w:tc>
          <w:tcPr>
            <w:tcW w:w="3155" w:type="dxa"/>
          </w:tcPr>
          <w:p w14:paraId="23F51096" w14:textId="77777777" w:rsidR="004702DF" w:rsidRPr="002A0356" w:rsidRDefault="004702DF" w:rsidP="002648F3">
            <w:pPr>
              <w:pStyle w:val="TableHeading"/>
            </w:pPr>
            <w:r w:rsidRPr="002A0356">
              <w:t>HOW THE PROGRAM DESIGN AND REQUIREMENT ELEMENTS SUPPORT THE ATTAINMENT OF STUDENT LEARNING OUTCOMES</w:t>
            </w:r>
          </w:p>
        </w:tc>
      </w:tr>
      <w:tr w:rsidR="004702DF" w:rsidRPr="002A0356" w14:paraId="5E16C1AF" w14:textId="77777777" w:rsidTr="00647BCA">
        <w:tc>
          <w:tcPr>
            <w:tcW w:w="9576" w:type="dxa"/>
            <w:gridSpan w:val="3"/>
          </w:tcPr>
          <w:p w14:paraId="49A9F034" w14:textId="77777777" w:rsidR="004702DF" w:rsidRPr="002A0356" w:rsidRDefault="004702DF" w:rsidP="002648F3">
            <w:pPr>
              <w:pStyle w:val="TableHeading"/>
            </w:pPr>
            <w:r w:rsidRPr="002A0356">
              <w:t xml:space="preserve">EXPECTATIONS </w:t>
            </w:r>
          </w:p>
          <w:p w14:paraId="1770D136" w14:textId="77777777" w:rsidR="004702DF" w:rsidRPr="002A0356" w:rsidRDefault="004702DF" w:rsidP="002648F3">
            <w:pPr>
              <w:pStyle w:val="TableHeading"/>
            </w:pPr>
            <w:r w:rsidRPr="002A0356">
              <w:t>This [</w:t>
            </w:r>
            <w:r w:rsidRPr="00936D7C">
              <w:rPr>
                <w:highlight w:val="yellow"/>
              </w:rPr>
              <w:t>IDENTIFY DEGREE PROGRAM</w:t>
            </w:r>
            <w:r w:rsidRPr="002A0356">
              <w:t>] extends the skills associated with the Master’s degree and is awarded to students who have demonstrated:</w:t>
            </w:r>
          </w:p>
        </w:tc>
      </w:tr>
      <w:tr w:rsidR="004702DF" w:rsidRPr="002A0356" w14:paraId="2079763C" w14:textId="77777777" w:rsidTr="00647BCA">
        <w:tc>
          <w:tcPr>
            <w:tcW w:w="3231" w:type="dxa"/>
          </w:tcPr>
          <w:p w14:paraId="2A1131D7" w14:textId="77777777" w:rsidR="004702DF" w:rsidRPr="002A0356" w:rsidRDefault="004702DF" w:rsidP="002648F3">
            <w:pPr>
              <w:pStyle w:val="TableHeading"/>
            </w:pPr>
            <w:r w:rsidRPr="002A0356">
              <w:lastRenderedPageBreak/>
              <w:t xml:space="preserve">1. Depth and Breadth of Knowledge </w:t>
            </w:r>
          </w:p>
          <w:p w14:paraId="70B1C1B8" w14:textId="77777777" w:rsidR="004702DF" w:rsidRPr="002A0356" w:rsidRDefault="004702DF" w:rsidP="002648F3">
            <w:pPr>
              <w:pStyle w:val="TableText"/>
            </w:pPr>
            <w:r w:rsidRPr="002A0356">
              <w:t>A thorough understanding of a substantial body of knowledge that is at the forefront of their academic discipline or area of professional practice.</w:t>
            </w:r>
          </w:p>
        </w:tc>
        <w:tc>
          <w:tcPr>
            <w:tcW w:w="3190" w:type="dxa"/>
          </w:tcPr>
          <w:p w14:paraId="6E61AE05" w14:textId="77777777" w:rsidR="004702DF" w:rsidRPr="002A0356" w:rsidRDefault="004702DF" w:rsidP="002648F3">
            <w:pPr>
              <w:pStyle w:val="TableText"/>
            </w:pPr>
            <w:r w:rsidRPr="002A0356">
              <w:t>Depth and breadth of knowledge is defined in [</w:t>
            </w:r>
            <w:r w:rsidRPr="00936D7C">
              <w:rPr>
                <w:highlight w:val="yellow"/>
              </w:rPr>
              <w:t>PROGRAM NAME</w:t>
            </w:r>
            <w:r w:rsidRPr="002A0356">
              <w:t xml:space="preserve">] as … </w:t>
            </w:r>
          </w:p>
          <w:p w14:paraId="345DF186" w14:textId="77777777" w:rsidR="004702DF" w:rsidRPr="002A0356" w:rsidRDefault="004702DF" w:rsidP="002648F3">
            <w:pPr>
              <w:pStyle w:val="TableText"/>
            </w:pPr>
            <w:r w:rsidRPr="002A0356">
              <w:t>This is reflecte</w:t>
            </w:r>
            <w:r>
              <w:t xml:space="preserve">d in students who are able to: </w:t>
            </w:r>
          </w:p>
        </w:tc>
        <w:tc>
          <w:tcPr>
            <w:tcW w:w="3155" w:type="dxa"/>
          </w:tcPr>
          <w:p w14:paraId="13077753" w14:textId="77777777" w:rsidR="004702DF" w:rsidRPr="002A0356" w:rsidRDefault="004702DF" w:rsidP="002648F3">
            <w:pPr>
              <w:pStyle w:val="TableText"/>
            </w:pPr>
            <w:r w:rsidRPr="002A0356">
              <w:t>The program design and requirement</w:t>
            </w:r>
            <w:r w:rsidR="00936D7C">
              <w:t xml:space="preserve"> </w:t>
            </w:r>
            <w:r w:rsidRPr="002A0356">
              <w:t xml:space="preserve">elements that ensure these student outcomes for depth and breadth of knowledge are: </w:t>
            </w:r>
          </w:p>
        </w:tc>
      </w:tr>
      <w:tr w:rsidR="004702DF" w:rsidRPr="002A0356" w14:paraId="5CBD869F" w14:textId="77777777" w:rsidTr="00647BCA">
        <w:tc>
          <w:tcPr>
            <w:tcW w:w="3231" w:type="dxa"/>
          </w:tcPr>
          <w:p w14:paraId="6EB98F6C" w14:textId="77777777" w:rsidR="004702DF" w:rsidRPr="002A0356" w:rsidRDefault="004702DF" w:rsidP="002648F3">
            <w:pPr>
              <w:pStyle w:val="TableHeading"/>
            </w:pPr>
            <w:r w:rsidRPr="002A0356">
              <w:t xml:space="preserve">2. Research and Scholarship </w:t>
            </w:r>
          </w:p>
          <w:p w14:paraId="5FC001D7" w14:textId="77777777" w:rsidR="004702DF" w:rsidRPr="002A0356" w:rsidRDefault="004702DF" w:rsidP="002648F3">
            <w:pPr>
              <w:pStyle w:val="TableText"/>
            </w:pPr>
            <w:r w:rsidRPr="002A0356">
              <w:t>a. The ability to conceptualize, design, and implement research for the generation of new knowledge, applications, or understanding at the forefront of the discipline, and to adjust the research design or methodology in the light of unforeseen problems; b.</w:t>
            </w:r>
            <w:r w:rsidR="00936D7C">
              <w:t xml:space="preserve"> </w:t>
            </w:r>
            <w:r w:rsidRPr="002A0356">
              <w:t>The ability to make informed judgments on complex issues in specialist fields, sometimes requiring new methods; and c. The ability to produce original research, or other advanced scholarship, of a quality to satisfy peer review, and to merit publication.</w:t>
            </w:r>
          </w:p>
        </w:tc>
        <w:tc>
          <w:tcPr>
            <w:tcW w:w="3190" w:type="dxa"/>
          </w:tcPr>
          <w:p w14:paraId="64138C9D" w14:textId="77777777" w:rsidR="004702DF" w:rsidRPr="002A0356" w:rsidRDefault="004702DF" w:rsidP="002648F3">
            <w:pPr>
              <w:pStyle w:val="TableText"/>
            </w:pPr>
            <w:r w:rsidRPr="002A0356">
              <w:t>Research and Scholarship i</w:t>
            </w:r>
            <w:r w:rsidR="00936D7C">
              <w:t>s defined in [</w:t>
            </w:r>
            <w:r w:rsidR="00936D7C" w:rsidRPr="00936D7C">
              <w:rPr>
                <w:highlight w:val="yellow"/>
              </w:rPr>
              <w:t>PROGRAM NAME</w:t>
            </w:r>
            <w:r w:rsidR="00936D7C">
              <w:t>] as…</w:t>
            </w:r>
          </w:p>
          <w:p w14:paraId="5D06585F" w14:textId="77777777" w:rsidR="004702DF" w:rsidRPr="002A0356" w:rsidRDefault="004702DF" w:rsidP="002648F3">
            <w:pPr>
              <w:pStyle w:val="TableText"/>
            </w:pPr>
            <w:r w:rsidRPr="002A0356">
              <w:t xml:space="preserve">This is reflected in students who are able to: </w:t>
            </w:r>
          </w:p>
        </w:tc>
        <w:tc>
          <w:tcPr>
            <w:tcW w:w="3155" w:type="dxa"/>
          </w:tcPr>
          <w:p w14:paraId="57791F95" w14:textId="77777777" w:rsidR="004702DF" w:rsidRPr="002A0356" w:rsidRDefault="004702DF" w:rsidP="002648F3">
            <w:pPr>
              <w:pStyle w:val="TableText"/>
            </w:pPr>
            <w:r w:rsidRPr="002A0356">
              <w:t>The program design and requirement elements that ensure these student outcomes for research and scholarship are:</w:t>
            </w:r>
          </w:p>
        </w:tc>
      </w:tr>
      <w:tr w:rsidR="004702DF" w:rsidRPr="002A0356" w14:paraId="6FFA1D81" w14:textId="77777777" w:rsidTr="00647BCA">
        <w:tc>
          <w:tcPr>
            <w:tcW w:w="3231" w:type="dxa"/>
          </w:tcPr>
          <w:p w14:paraId="6DE26663" w14:textId="77777777" w:rsidR="004702DF" w:rsidRPr="002A0356" w:rsidRDefault="004702DF" w:rsidP="002648F3">
            <w:pPr>
              <w:pStyle w:val="TableHeading"/>
            </w:pPr>
            <w:r w:rsidRPr="002A0356">
              <w:t xml:space="preserve">3. Level of Application of Knowledge </w:t>
            </w:r>
          </w:p>
          <w:p w14:paraId="217EE1FF" w14:textId="77777777" w:rsidR="004702DF" w:rsidRPr="002A0356" w:rsidRDefault="004702DF" w:rsidP="002648F3">
            <w:pPr>
              <w:pStyle w:val="TableText"/>
            </w:pPr>
            <w:r w:rsidRPr="002A0356">
              <w:t>The capacity to i) Undertake pure and/or applied research at an advanced level; and ii) Contribute to the development of academic or professional skills, techniques, tools, practices, ideas, theories, approaches, and/or materials.</w:t>
            </w:r>
          </w:p>
        </w:tc>
        <w:tc>
          <w:tcPr>
            <w:tcW w:w="3190" w:type="dxa"/>
          </w:tcPr>
          <w:p w14:paraId="1BB0BB32" w14:textId="77777777" w:rsidR="004702DF" w:rsidRPr="002A0356" w:rsidRDefault="004702DF" w:rsidP="002648F3">
            <w:pPr>
              <w:pStyle w:val="TableText"/>
            </w:pPr>
            <w:r w:rsidRPr="002A0356">
              <w:t>Level of Application of Knowledge is defined in [</w:t>
            </w:r>
            <w:r w:rsidRPr="00936D7C">
              <w:rPr>
                <w:highlight w:val="yellow"/>
              </w:rPr>
              <w:t>PROGRAM NAME</w:t>
            </w:r>
            <w:r w:rsidR="00936D7C">
              <w:t>] as…</w:t>
            </w:r>
          </w:p>
          <w:p w14:paraId="660A328C" w14:textId="77777777" w:rsidR="004702DF" w:rsidRPr="002A0356" w:rsidRDefault="004702DF" w:rsidP="002648F3">
            <w:pPr>
              <w:pStyle w:val="TableText"/>
            </w:pPr>
            <w:r w:rsidRPr="002A0356">
              <w:t xml:space="preserve">This is reflected in students who are able to: </w:t>
            </w:r>
          </w:p>
        </w:tc>
        <w:tc>
          <w:tcPr>
            <w:tcW w:w="3155" w:type="dxa"/>
          </w:tcPr>
          <w:p w14:paraId="30420658" w14:textId="77777777" w:rsidR="004702DF" w:rsidRPr="002A0356" w:rsidRDefault="004702DF" w:rsidP="002648F3">
            <w:pPr>
              <w:pStyle w:val="TableText"/>
            </w:pPr>
            <w:r w:rsidRPr="002A0356">
              <w:t>The program design and requirement elements that ensure these student outcomes for level of application of knowledge are:</w:t>
            </w:r>
          </w:p>
        </w:tc>
      </w:tr>
      <w:tr w:rsidR="004702DF" w:rsidRPr="002A0356" w14:paraId="7CDFE065" w14:textId="77777777" w:rsidTr="00647BCA">
        <w:tc>
          <w:tcPr>
            <w:tcW w:w="3231" w:type="dxa"/>
          </w:tcPr>
          <w:p w14:paraId="694ADF43" w14:textId="77777777" w:rsidR="004702DF" w:rsidRPr="002A0356" w:rsidRDefault="004702DF" w:rsidP="002648F3">
            <w:pPr>
              <w:pStyle w:val="TableHeading"/>
            </w:pPr>
            <w:r w:rsidRPr="002A0356">
              <w:t xml:space="preserve">4. Professional Capacity/Autonomy </w:t>
            </w:r>
          </w:p>
          <w:p w14:paraId="786401DA" w14:textId="77777777" w:rsidR="004702DF" w:rsidRPr="002A0356" w:rsidRDefault="004702DF" w:rsidP="002648F3">
            <w:pPr>
              <w:pStyle w:val="TableText"/>
            </w:pPr>
            <w:r w:rsidRPr="002A0356">
              <w:t xml:space="preserve">a. The qualities and transferable skills necessary for employment requiring the exercise of personal responsibility and largely </w:t>
            </w:r>
            <w:r w:rsidRPr="002A0356">
              <w:lastRenderedPageBreak/>
              <w:t>autonomous initiative in complex situations;</w:t>
            </w:r>
            <w:r w:rsidR="00936D7C">
              <w:t xml:space="preserve"> </w:t>
            </w:r>
            <w:r w:rsidRPr="002A0356">
              <w:t xml:space="preserve"> b. The intellectual independence to be academically and professionally engaged and current; c. The ethical behavior consistent with academic integrity and the use of appropriate guidelines and procedures for responsible conduct of research; and d. The ability to evaluate the broader implications of applying kno</w:t>
            </w:r>
            <w:r w:rsidR="00936D7C">
              <w:t>wledge to particular contexts.</w:t>
            </w:r>
          </w:p>
        </w:tc>
        <w:tc>
          <w:tcPr>
            <w:tcW w:w="3190" w:type="dxa"/>
          </w:tcPr>
          <w:p w14:paraId="2FA7F358" w14:textId="77777777" w:rsidR="004702DF" w:rsidRPr="002A0356" w:rsidRDefault="004702DF" w:rsidP="002648F3">
            <w:pPr>
              <w:pStyle w:val="TableText"/>
            </w:pPr>
            <w:r w:rsidRPr="002A0356">
              <w:lastRenderedPageBreak/>
              <w:t>Professional Capacity/Autonomy i</w:t>
            </w:r>
            <w:r w:rsidR="00936D7C">
              <w:t>s defined in [</w:t>
            </w:r>
            <w:r w:rsidR="00936D7C" w:rsidRPr="00936D7C">
              <w:rPr>
                <w:highlight w:val="yellow"/>
              </w:rPr>
              <w:t>PROGRAM NAME</w:t>
            </w:r>
            <w:r w:rsidR="00936D7C">
              <w:t>] as…</w:t>
            </w:r>
          </w:p>
          <w:p w14:paraId="592F4737" w14:textId="77777777" w:rsidR="004702DF" w:rsidRPr="002A0356" w:rsidRDefault="004702DF" w:rsidP="002648F3">
            <w:pPr>
              <w:pStyle w:val="TableText"/>
            </w:pPr>
            <w:r w:rsidRPr="002A0356">
              <w:t xml:space="preserve">This is reflected in students who are able to: </w:t>
            </w:r>
          </w:p>
        </w:tc>
        <w:tc>
          <w:tcPr>
            <w:tcW w:w="3155" w:type="dxa"/>
          </w:tcPr>
          <w:p w14:paraId="05CBF76E" w14:textId="77777777" w:rsidR="004702DF" w:rsidRPr="002A0356" w:rsidRDefault="004702DF" w:rsidP="002648F3">
            <w:pPr>
              <w:pStyle w:val="TableText"/>
            </w:pPr>
            <w:r w:rsidRPr="002A0356">
              <w:t>The program design and requirement elements that ensure these student outcomes for professional capacity/autonomy are:</w:t>
            </w:r>
          </w:p>
        </w:tc>
      </w:tr>
      <w:tr w:rsidR="004702DF" w:rsidRPr="002A0356" w14:paraId="6B82385B" w14:textId="77777777" w:rsidTr="00647BCA">
        <w:tc>
          <w:tcPr>
            <w:tcW w:w="3231" w:type="dxa"/>
          </w:tcPr>
          <w:p w14:paraId="33B06DB1" w14:textId="77777777" w:rsidR="004702DF" w:rsidRPr="002A0356" w:rsidRDefault="004702DF" w:rsidP="002648F3">
            <w:pPr>
              <w:pStyle w:val="TableHeading"/>
            </w:pPr>
            <w:r w:rsidRPr="002A0356">
              <w:lastRenderedPageBreak/>
              <w:t xml:space="preserve">5. Level of Communication Skills </w:t>
            </w:r>
          </w:p>
          <w:p w14:paraId="126CE177" w14:textId="77777777" w:rsidR="004702DF" w:rsidRPr="002A0356" w:rsidRDefault="004702DF" w:rsidP="002648F3">
            <w:pPr>
              <w:pStyle w:val="TableText"/>
            </w:pPr>
            <w:r w:rsidRPr="002A0356">
              <w:t>The ability to communicate complex and/or ambiguous ideas, issues and conclu</w:t>
            </w:r>
            <w:r w:rsidR="00936D7C">
              <w:t>sions clearly and effectively.</w:t>
            </w:r>
          </w:p>
        </w:tc>
        <w:tc>
          <w:tcPr>
            <w:tcW w:w="3190" w:type="dxa"/>
          </w:tcPr>
          <w:p w14:paraId="7612549D" w14:textId="77777777" w:rsidR="004702DF" w:rsidRPr="002A0356" w:rsidRDefault="004702DF" w:rsidP="002648F3">
            <w:pPr>
              <w:pStyle w:val="TableText"/>
            </w:pPr>
            <w:r w:rsidRPr="002A0356">
              <w:t>Level of Communications Skills is defined in [</w:t>
            </w:r>
            <w:r w:rsidRPr="00936D7C">
              <w:rPr>
                <w:highlight w:val="yellow"/>
              </w:rPr>
              <w:t>PROGRAM NAME</w:t>
            </w:r>
            <w:r w:rsidR="00936D7C">
              <w:t>] as…</w:t>
            </w:r>
          </w:p>
          <w:p w14:paraId="384508B1" w14:textId="77777777" w:rsidR="004702DF" w:rsidRPr="002A0356" w:rsidRDefault="004702DF" w:rsidP="002648F3">
            <w:pPr>
              <w:pStyle w:val="TableText"/>
            </w:pPr>
            <w:r w:rsidRPr="002A0356">
              <w:t xml:space="preserve">This is reflected in students who are able to: </w:t>
            </w:r>
          </w:p>
        </w:tc>
        <w:tc>
          <w:tcPr>
            <w:tcW w:w="3155" w:type="dxa"/>
          </w:tcPr>
          <w:p w14:paraId="4B6B394E" w14:textId="77777777" w:rsidR="004702DF" w:rsidRPr="002A0356" w:rsidRDefault="004702DF" w:rsidP="002648F3">
            <w:pPr>
              <w:pStyle w:val="TableText"/>
            </w:pPr>
            <w:r w:rsidRPr="002A0356">
              <w:t>The program design and requirement elements that ensure these student outcomes for level of communication skills are:</w:t>
            </w:r>
          </w:p>
        </w:tc>
      </w:tr>
      <w:tr w:rsidR="004702DF" w:rsidRPr="002A0356" w14:paraId="4912E15F" w14:textId="77777777" w:rsidTr="00647BCA">
        <w:tc>
          <w:tcPr>
            <w:tcW w:w="3231" w:type="dxa"/>
          </w:tcPr>
          <w:p w14:paraId="7DB8DEC9" w14:textId="77777777" w:rsidR="004702DF" w:rsidRPr="002A0356" w:rsidRDefault="004702DF" w:rsidP="002648F3">
            <w:pPr>
              <w:pStyle w:val="TableHeading"/>
            </w:pPr>
            <w:r w:rsidRPr="002A0356">
              <w:t>6. Awareness of Limits of Knowledge</w:t>
            </w:r>
          </w:p>
          <w:p w14:paraId="3847BC3B" w14:textId="77777777" w:rsidR="004702DF" w:rsidRPr="002A0356" w:rsidRDefault="004702DF" w:rsidP="002648F3">
            <w:pPr>
              <w:pStyle w:val="TableText"/>
            </w:pPr>
            <w:r w:rsidRPr="002A0356">
              <w:t>An appreciation of the limitations of one’s own work and discipline, of the complexity of knowledge, and of the potential contributions of other interpretations, methods, and disciplines.</w:t>
            </w:r>
          </w:p>
          <w:p w14:paraId="330CFCF9" w14:textId="77777777" w:rsidR="004702DF" w:rsidRPr="002A0356" w:rsidRDefault="004702DF" w:rsidP="002648F3">
            <w:pPr>
              <w:pStyle w:val="TableText"/>
            </w:pPr>
            <w:r w:rsidRPr="002A0356">
              <w:t>Competence in the research process by applying an existing body of knowledge in the critical analysis of a new question or of a specific problem or issue in a new setting.</w:t>
            </w:r>
          </w:p>
        </w:tc>
        <w:tc>
          <w:tcPr>
            <w:tcW w:w="3190" w:type="dxa"/>
          </w:tcPr>
          <w:p w14:paraId="1451B89F" w14:textId="77777777" w:rsidR="004702DF" w:rsidRPr="002A0356" w:rsidRDefault="004702DF" w:rsidP="002648F3">
            <w:pPr>
              <w:pStyle w:val="TableText"/>
            </w:pPr>
            <w:r w:rsidRPr="002A0356">
              <w:t>Level of Awareness of Limits of Knowledge i</w:t>
            </w:r>
            <w:r w:rsidR="00936D7C">
              <w:t>s defined in [</w:t>
            </w:r>
            <w:r w:rsidR="00936D7C" w:rsidRPr="00936D7C">
              <w:rPr>
                <w:highlight w:val="yellow"/>
              </w:rPr>
              <w:t>PROGRAM NAME</w:t>
            </w:r>
            <w:r w:rsidR="00936D7C">
              <w:t>] as…</w:t>
            </w:r>
          </w:p>
          <w:p w14:paraId="1E246F46" w14:textId="77777777" w:rsidR="004702DF" w:rsidRPr="002A0356" w:rsidRDefault="004702DF" w:rsidP="002648F3">
            <w:pPr>
              <w:pStyle w:val="TableText"/>
            </w:pPr>
            <w:r w:rsidRPr="002A0356">
              <w:t xml:space="preserve">This is reflected in students who are able to: </w:t>
            </w:r>
          </w:p>
        </w:tc>
        <w:tc>
          <w:tcPr>
            <w:tcW w:w="3155" w:type="dxa"/>
          </w:tcPr>
          <w:p w14:paraId="76CD9D27" w14:textId="77777777" w:rsidR="004702DF" w:rsidRPr="002A0356" w:rsidRDefault="004702DF" w:rsidP="002648F3">
            <w:pPr>
              <w:pStyle w:val="TableText"/>
            </w:pPr>
            <w:r w:rsidRPr="002A0356">
              <w:t>The program design and requirement elements that ensure these student outcomes for awareness of limits of knowledge are:</w:t>
            </w:r>
          </w:p>
        </w:tc>
      </w:tr>
    </w:tbl>
    <w:p w14:paraId="745CCB41" w14:textId="234D259D" w:rsidR="004702DF" w:rsidRPr="00D647EC" w:rsidRDefault="004702DF" w:rsidP="005277E6">
      <w:pPr>
        <w:pStyle w:val="Heading1"/>
      </w:pPr>
      <w:bookmarkStart w:id="55" w:name="_Toc350329945"/>
      <w:bookmarkStart w:id="56" w:name="_Toc468282222"/>
      <w:bookmarkStart w:id="57" w:name="_Toc476739970"/>
      <w:bookmarkStart w:id="58" w:name="_Toc499283473"/>
      <w:r w:rsidRPr="00D647EC">
        <w:t>Assessment of Learning</w:t>
      </w:r>
      <w:bookmarkEnd w:id="55"/>
      <w:bookmarkEnd w:id="56"/>
      <w:bookmarkEnd w:id="57"/>
      <w:bookmarkEnd w:id="58"/>
    </w:p>
    <w:p w14:paraId="26EE8356" w14:textId="7BDC2C59" w:rsidR="004702DF" w:rsidRPr="00365477" w:rsidRDefault="004702DF" w:rsidP="00447663">
      <w:pPr>
        <w:pStyle w:val="ListBullet"/>
      </w:pPr>
      <w:r w:rsidRPr="00365477">
        <w:t>Please explain explicitly how the C</w:t>
      </w:r>
      <w:r w:rsidR="00365477">
        <w:t xml:space="preserve">ollaborative </w:t>
      </w:r>
      <w:r w:rsidR="00282FCE" w:rsidRPr="00365477">
        <w:t>S</w:t>
      </w:r>
      <w:r w:rsidR="00365477">
        <w:t>pecialization</w:t>
      </w:r>
      <w:r w:rsidRPr="00365477">
        <w:t xml:space="preserve"> will assess whether stu</w:t>
      </w:r>
      <w:r w:rsidR="00365477">
        <w:t xml:space="preserve">dents are achieving the stated </w:t>
      </w:r>
      <w:r w:rsidR="00302BF7">
        <w:t>LOs</w:t>
      </w:r>
      <w:r w:rsidR="00936D7C" w:rsidRPr="00365477">
        <w:t xml:space="preserve"> </w:t>
      </w:r>
      <w:r w:rsidR="00365477">
        <w:t>and</w:t>
      </w:r>
      <w:r w:rsidRPr="00365477">
        <w:t xml:space="preserve"> how it knows that students have t</w:t>
      </w:r>
      <w:r w:rsidR="00DD464F" w:rsidRPr="00365477">
        <w:t>he capacity it hopes to nurture</w:t>
      </w:r>
      <w:r w:rsidR="00365477">
        <w:t>.</w:t>
      </w:r>
    </w:p>
    <w:p w14:paraId="2731447F" w14:textId="65B289E0" w:rsidR="004702DF" w:rsidRPr="00365477" w:rsidRDefault="004702DF" w:rsidP="00447663">
      <w:pPr>
        <w:pStyle w:val="ListBullet"/>
      </w:pPr>
      <w:r w:rsidRPr="00365477">
        <w:lastRenderedPageBreak/>
        <w:t xml:space="preserve">Describe how the methods for assessing student achievement are appropriate and effective relative to established program </w:t>
      </w:r>
      <w:r w:rsidR="00302BF7">
        <w:t>LO</w:t>
      </w:r>
      <w:r w:rsidRPr="00365477">
        <w:t xml:space="preserve">s and </w:t>
      </w:r>
      <w:r w:rsidR="00302BF7">
        <w:t>DLE</w:t>
      </w:r>
      <w:r w:rsidRPr="00365477">
        <w:t>s</w:t>
      </w:r>
      <w:r w:rsidR="00302BF7">
        <w:t>.</w:t>
      </w:r>
      <w:r w:rsidRPr="00365477">
        <w:t xml:space="preserve"> </w:t>
      </w:r>
      <w:r w:rsidR="00302BF7">
        <w:t>I</w:t>
      </w:r>
      <w:r w:rsidRPr="00365477">
        <w:t>n other words, how will faculty be able to determine whether students have learned and can do what we expect them</w:t>
      </w:r>
      <w:r w:rsidR="00DD464F" w:rsidRPr="00365477">
        <w:t xml:space="preserve"> to by the end of the </w:t>
      </w:r>
      <w:r w:rsidR="00282FCE" w:rsidRPr="00365477">
        <w:t>specialization</w:t>
      </w:r>
      <w:r w:rsidR="00302BF7">
        <w:t>?</w:t>
      </w:r>
    </w:p>
    <w:p w14:paraId="281D9634" w14:textId="135A8EA9" w:rsidR="004702DF" w:rsidRDefault="004702DF" w:rsidP="00447663">
      <w:pPr>
        <w:pStyle w:val="ListBullet"/>
      </w:pPr>
      <w:r w:rsidRPr="00365477">
        <w:t xml:space="preserve">How will the </w:t>
      </w:r>
      <w:r w:rsidR="00282FCE" w:rsidRPr="00365477">
        <w:t>specialization</w:t>
      </w:r>
      <w:r w:rsidRPr="00365477">
        <w:t xml:space="preserve"> document and demonstrate the level of performance of students consistent with the University’s </w:t>
      </w:r>
      <w:r w:rsidR="0051243B" w:rsidRPr="00365477">
        <w:t>DLEs</w:t>
      </w:r>
      <w:r w:rsidR="00302BF7">
        <w:t>?</w:t>
      </w:r>
    </w:p>
    <w:p w14:paraId="563B40A6" w14:textId="77777777" w:rsidR="00C35A8B" w:rsidRPr="00C35A8B" w:rsidRDefault="00C35A8B" w:rsidP="00C35A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5301A9" w14:paraId="1ADF6A18" w14:textId="77777777" w:rsidTr="00647BCA">
        <w:tc>
          <w:tcPr>
            <w:tcW w:w="9576" w:type="dxa"/>
          </w:tcPr>
          <w:p w14:paraId="1218091B" w14:textId="77777777" w:rsidR="004702DF" w:rsidRPr="00E50EE5" w:rsidRDefault="004702DF" w:rsidP="00647BCA"/>
          <w:p w14:paraId="3F221DD6" w14:textId="77777777" w:rsidR="004702DF" w:rsidRPr="00E50EE5" w:rsidRDefault="004702DF" w:rsidP="00647BCA"/>
        </w:tc>
      </w:tr>
    </w:tbl>
    <w:p w14:paraId="07F5DBE9" w14:textId="5B30126E" w:rsidR="004702DF" w:rsidRPr="00E50EE5" w:rsidRDefault="004702DF" w:rsidP="005277E6">
      <w:pPr>
        <w:pStyle w:val="Heading1"/>
      </w:pPr>
      <w:bookmarkStart w:id="59" w:name="_Toc350329946"/>
      <w:bookmarkStart w:id="60" w:name="_Toc468282223"/>
      <w:bookmarkStart w:id="61" w:name="_Toc476739971"/>
      <w:bookmarkStart w:id="62" w:name="_Toc499283474"/>
      <w:r w:rsidRPr="00E50EE5">
        <w:t>Resources</w:t>
      </w:r>
      <w:bookmarkEnd w:id="59"/>
      <w:bookmarkEnd w:id="60"/>
      <w:bookmarkEnd w:id="61"/>
      <w:bookmarkEnd w:id="62"/>
    </w:p>
    <w:p w14:paraId="7E022E2A" w14:textId="574A7581" w:rsidR="004702DF" w:rsidRPr="00365477" w:rsidRDefault="00936D7C" w:rsidP="00447663">
      <w:pPr>
        <w:pStyle w:val="ListBullet"/>
      </w:pPr>
      <w:r w:rsidRPr="00365477">
        <w:t xml:space="preserve">Faculty </w:t>
      </w:r>
      <w:r w:rsidR="00365477">
        <w:t>c</w:t>
      </w:r>
      <w:r w:rsidRPr="00365477">
        <w:t>omplement:</w:t>
      </w:r>
    </w:p>
    <w:p w14:paraId="34B20E20" w14:textId="07B5BDA2" w:rsidR="004702DF" w:rsidRPr="00365477" w:rsidRDefault="004702DF" w:rsidP="00365477">
      <w:pPr>
        <w:pStyle w:val="ListBullet2"/>
      </w:pPr>
      <w:r w:rsidRPr="00365477">
        <w:t xml:space="preserve">Core Collaborative </w:t>
      </w:r>
      <w:r w:rsidR="00282FCE" w:rsidRPr="00365477">
        <w:t>Specialization</w:t>
      </w:r>
      <w:r w:rsidRPr="00365477">
        <w:t xml:space="preserve"> </w:t>
      </w:r>
      <w:r w:rsidR="00302BF7">
        <w:t>g</w:t>
      </w:r>
      <w:r w:rsidRPr="00365477">
        <w:t xml:space="preserve">raduate </w:t>
      </w:r>
      <w:r w:rsidR="00302BF7">
        <w:t>f</w:t>
      </w:r>
      <w:r w:rsidRPr="00365477">
        <w:t>aculty must be members of</w:t>
      </w:r>
      <w:r w:rsidR="00DD464F" w:rsidRPr="00365477">
        <w:t xml:space="preserve"> a participating graduate unit</w:t>
      </w:r>
      <w:r w:rsidR="00302BF7">
        <w:t>.</w:t>
      </w:r>
    </w:p>
    <w:p w14:paraId="2DD4A7AF" w14:textId="6238B53C" w:rsidR="004702DF" w:rsidRPr="00365477" w:rsidRDefault="004702DF" w:rsidP="00365477">
      <w:pPr>
        <w:pStyle w:val="ListBullet2"/>
      </w:pPr>
      <w:r w:rsidRPr="00365477">
        <w:t>Please include the standard wordin</w:t>
      </w:r>
      <w:r w:rsidR="00DD464F" w:rsidRPr="00365477">
        <w:t>g below, adapting as necessary</w:t>
      </w:r>
      <w:r w:rsidR="00302BF7">
        <w:t>.</w:t>
      </w:r>
    </w:p>
    <w:p w14:paraId="5231B80B" w14:textId="524D5069" w:rsidR="004702DF" w:rsidRDefault="004702DF" w:rsidP="00365477">
      <w:pPr>
        <w:pStyle w:val="ListBullet2"/>
      </w:pPr>
      <w:r w:rsidRPr="00365477">
        <w:t>Please also complete Appendix B</w:t>
      </w:r>
      <w:r w:rsidR="00302BF7">
        <w:t>:</w:t>
      </w:r>
      <w:r w:rsidRPr="00365477">
        <w:t xml:space="preserve"> </w:t>
      </w:r>
      <w:r w:rsidR="00302BF7">
        <w:t>a</w:t>
      </w:r>
      <w:r w:rsidRPr="00365477">
        <w:t xml:space="preserve"> list, by participating program, of core graduate faculty member(s) whose teaching and research expertise relate to that of the Col</w:t>
      </w:r>
      <w:r w:rsidR="00DD464F" w:rsidRPr="00365477">
        <w:t xml:space="preserve">laborative </w:t>
      </w:r>
      <w:r w:rsidR="00282FCE" w:rsidRPr="00365477">
        <w:t>Specialization</w:t>
      </w:r>
      <w:r w:rsidR="00DD464F" w:rsidRPr="00365477">
        <w:t xml:space="preserve"> subject area</w:t>
      </w:r>
      <w:r w:rsidR="00302BF7">
        <w:t>.</w:t>
      </w:r>
    </w:p>
    <w:p w14:paraId="75FD86A5" w14:textId="77777777" w:rsidR="00667691" w:rsidRPr="00667691" w:rsidRDefault="00667691" w:rsidP="006676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2492F38C" w14:textId="77777777" w:rsidTr="00647BCA">
        <w:tc>
          <w:tcPr>
            <w:tcW w:w="10638" w:type="dxa"/>
          </w:tcPr>
          <w:p w14:paraId="1E2C2765" w14:textId="46C87283" w:rsidR="004702DF" w:rsidRPr="008D3CE6" w:rsidRDefault="004702DF" w:rsidP="00647BCA">
            <w:r w:rsidRPr="008D3CE6">
              <w:t xml:space="preserve">The Collaborative </w:t>
            </w:r>
            <w:r w:rsidR="00282FCE">
              <w:t>Specialization</w:t>
            </w:r>
            <w:r w:rsidRPr="008D3CE6">
              <w:t xml:space="preserve">’s core faculty members are available to students in the home program as advisors or supervisors. If a student’s program includes a thesis, it is expected that a core faculty member in the student’s home department will be involved in thesis supervision. Core faculty members contribute to the Collaborative </w:t>
            </w:r>
            <w:r w:rsidR="00282FCE">
              <w:t>Specialization</w:t>
            </w:r>
            <w:r w:rsidRPr="008D3CE6">
              <w:t xml:space="preserve"> thro</w:t>
            </w:r>
            <w:r w:rsidR="00667691">
              <w:t>ugh teaching of the core course(</w:t>
            </w:r>
            <w:r w:rsidRPr="008D3CE6">
              <w:t>s</w:t>
            </w:r>
            <w:r w:rsidR="00667691">
              <w:t>)</w:t>
            </w:r>
            <w:r w:rsidRPr="008D3CE6">
              <w:t xml:space="preserve"> and participating in the delivery of seminar series and other common learning elements. Some faculty may teach courses in the subject area of the Collaborative </w:t>
            </w:r>
            <w:r w:rsidR="00282FCE">
              <w:t>Specialization</w:t>
            </w:r>
            <w:r w:rsidRPr="008D3CE6">
              <w:t xml:space="preserve"> in the home program. Not all core faculty members are active in the Collaborative </w:t>
            </w:r>
            <w:r w:rsidR="00282FCE">
              <w:t>Specialization</w:t>
            </w:r>
            <w:r w:rsidRPr="008D3CE6">
              <w:t xml:space="preserve"> every year and, in many cases, simply may remain available to interested students. The list of core faculty members is available in Appendix </w:t>
            </w:r>
            <w:r>
              <w:t>B</w:t>
            </w:r>
            <w:r w:rsidRPr="008D3CE6">
              <w:t xml:space="preserve">. Each participating degree program contributes to the Collaborative </w:t>
            </w:r>
            <w:r w:rsidR="00282FCE">
              <w:t>Specialization</w:t>
            </w:r>
            <w:r w:rsidRPr="008D3CE6">
              <w:t xml:space="preserve"> through student enrolments, although not necessarily every year.</w:t>
            </w:r>
          </w:p>
          <w:p w14:paraId="1EF02270" w14:textId="7CC4A37D" w:rsidR="004702DF" w:rsidRPr="008D3CE6" w:rsidRDefault="004702DF" w:rsidP="00647BCA">
            <w:r w:rsidRPr="008D3CE6">
              <w:t xml:space="preserve">Each Collaborative </w:t>
            </w:r>
            <w:r w:rsidR="00282FCE">
              <w:t>Specialization</w:t>
            </w:r>
            <w:r w:rsidRPr="008D3CE6">
              <w:t xml:space="preserve"> has a </w:t>
            </w:r>
            <w:r w:rsidR="00667691">
              <w:t>d</w:t>
            </w:r>
            <w:r w:rsidRPr="008D3CE6">
              <w:t xml:space="preserve">irector and a </w:t>
            </w:r>
            <w:r w:rsidR="00667691">
              <w:t>s</w:t>
            </w:r>
            <w:r w:rsidR="00282FCE">
              <w:t>pecialization</w:t>
            </w:r>
            <w:r w:rsidRPr="008D3CE6">
              <w:t xml:space="preserve"> </w:t>
            </w:r>
            <w:r w:rsidR="00667691">
              <w:t>c</w:t>
            </w:r>
            <w:r w:rsidRPr="008D3CE6">
              <w:t xml:space="preserve">ommittee. Together they are responsible for admitting students to the Collaborative </w:t>
            </w:r>
            <w:r w:rsidR="00282FCE">
              <w:t>Specialization</w:t>
            </w:r>
            <w:r w:rsidRPr="008D3CE6">
              <w:t xml:space="preserve"> and ensuring that the faculty associated with the program have the capacity to supervise all program studen</w:t>
            </w:r>
            <w:r>
              <w:t xml:space="preserve">ts. </w:t>
            </w:r>
            <w:r w:rsidRPr="008D3CE6">
              <w:t xml:space="preserve">Consequently an assessment of </w:t>
            </w:r>
            <w:r w:rsidRPr="008D3CE6">
              <w:lastRenderedPageBreak/>
              <w:t xml:space="preserve">supervisory capacity occurs twice: once when students are admitted to their home degree program and once on their application to the Collaborative </w:t>
            </w:r>
            <w:r w:rsidR="00282FCE">
              <w:t>Specialization</w:t>
            </w:r>
            <w:r w:rsidRPr="008D3CE6">
              <w:t>.</w:t>
            </w:r>
          </w:p>
          <w:p w14:paraId="7D65E6DE" w14:textId="4C12EB28" w:rsidR="004702DF" w:rsidRPr="008D3CE6" w:rsidRDefault="004702DF" w:rsidP="00647BCA">
            <w:r w:rsidRPr="008D3CE6">
              <w:t xml:space="preserve">The University finds that the participation in a Collaborative </w:t>
            </w:r>
            <w:r w:rsidR="00282FCE">
              <w:t>Specialization</w:t>
            </w:r>
            <w:r w:rsidRPr="008D3CE6">
              <w:t xml:space="preserve"> does not normally add significantly to a faculty member’s supervisory load. For the most part, students in the </w:t>
            </w:r>
            <w:r w:rsidR="00667691">
              <w:t>C</w:t>
            </w:r>
            <w:r w:rsidRPr="008D3CE6">
              <w:t xml:space="preserve">ollaborative </w:t>
            </w:r>
            <w:r w:rsidR="00667691">
              <w:t>S</w:t>
            </w:r>
            <w:r w:rsidR="00282FCE">
              <w:t>pecialization</w:t>
            </w:r>
            <w:r w:rsidRPr="008D3CE6">
              <w:t xml:space="preserve"> will co</w:t>
            </w:r>
            <w:r w:rsidR="00667691">
              <w:t>ntinue to have their thesis or major research project</w:t>
            </w:r>
            <w:r w:rsidRPr="008D3CE6">
              <w:t xml:space="preserve"> supervised by a faculty member in their home program who also participates</w:t>
            </w:r>
            <w:r>
              <w:t xml:space="preserve"> in the Collaborative </w:t>
            </w:r>
            <w:r w:rsidR="00282FCE">
              <w:t>Specialization</w:t>
            </w:r>
            <w:r>
              <w:t>.</w:t>
            </w:r>
          </w:p>
          <w:p w14:paraId="4956DE17" w14:textId="12F4B888" w:rsidR="004702DF" w:rsidRPr="00955439" w:rsidRDefault="004702DF" w:rsidP="00647BCA">
            <w:r w:rsidRPr="008D3CE6">
              <w:t>Please see Appendix B for a list</w:t>
            </w:r>
            <w:r w:rsidR="00667691">
              <w:t>,</w:t>
            </w:r>
            <w:r w:rsidRPr="008D3CE6">
              <w:t xml:space="preserve"> by program</w:t>
            </w:r>
            <w:r w:rsidR="00667691">
              <w:t>,</w:t>
            </w:r>
            <w:r w:rsidRPr="008D3CE6">
              <w:t xml:space="preserve"> of core graduate faculty.</w:t>
            </w:r>
          </w:p>
        </w:tc>
      </w:tr>
    </w:tbl>
    <w:p w14:paraId="3495F782" w14:textId="45CB3C27" w:rsidR="004702DF" w:rsidRPr="00FB5C1A" w:rsidRDefault="004702DF" w:rsidP="005277E6">
      <w:pPr>
        <w:pStyle w:val="Heading1"/>
      </w:pPr>
      <w:bookmarkStart w:id="63" w:name="_Toc350329947"/>
      <w:bookmarkStart w:id="64" w:name="_Toc468282224"/>
      <w:bookmarkStart w:id="65" w:name="_Toc476739972"/>
      <w:bookmarkStart w:id="66" w:name="_Toc499283475"/>
      <w:r w:rsidRPr="00B01E85">
        <w:lastRenderedPageBreak/>
        <w:t>Administration</w:t>
      </w:r>
      <w:bookmarkEnd w:id="63"/>
      <w:bookmarkEnd w:id="64"/>
      <w:bookmarkEnd w:id="65"/>
      <w:bookmarkEnd w:id="66"/>
      <w:r w:rsidRPr="00FB5C1A">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4702DF" w:rsidRPr="00955439" w14:paraId="224D4C50" w14:textId="77777777" w:rsidTr="00647BCA">
        <w:tc>
          <w:tcPr>
            <w:tcW w:w="10638" w:type="dxa"/>
          </w:tcPr>
          <w:p w14:paraId="78451229" w14:textId="3A2C0DA0" w:rsidR="004702DF" w:rsidRDefault="004702DF" w:rsidP="00647BCA">
            <w:r w:rsidRPr="00FB5C1A">
              <w:t>Please see Appendix C: Memorandum of Agreement</w:t>
            </w:r>
            <w:r w:rsidR="00C35A8B">
              <w:t>.</w:t>
            </w:r>
          </w:p>
          <w:p w14:paraId="0CD6AA3B" w14:textId="77777777" w:rsidR="004702DF" w:rsidRPr="00955439" w:rsidRDefault="004702DF" w:rsidP="00647BCA">
            <w:pPr>
              <w:rPr>
                <w:rFonts w:ascii="Times New Roman" w:hAnsi="Times New Roman"/>
              </w:rPr>
            </w:pPr>
          </w:p>
        </w:tc>
      </w:tr>
    </w:tbl>
    <w:p w14:paraId="1C04C8B8" w14:textId="38099707" w:rsidR="004702DF" w:rsidRPr="005277E6" w:rsidRDefault="004702DF" w:rsidP="005277E6">
      <w:pPr>
        <w:pStyle w:val="Heading1"/>
      </w:pPr>
      <w:bookmarkStart w:id="67" w:name="_Toc350329948"/>
      <w:bookmarkStart w:id="68" w:name="_Toc468282225"/>
      <w:bookmarkStart w:id="69" w:name="_Toc476739973"/>
      <w:bookmarkStart w:id="70" w:name="_Toc499283476"/>
      <w:r w:rsidRPr="005277E6">
        <w:t>Governance Process</w:t>
      </w:r>
      <w:bookmarkEnd w:id="67"/>
      <w:bookmarkEnd w:id="68"/>
      <w:bookmarkEnd w:id="69"/>
      <w:bookmarkEnd w:id="70"/>
    </w:p>
    <w:tbl>
      <w:tblPr>
        <w:tblpPr w:leftFromText="180" w:rightFromText="180" w:vertAnchor="text" w:horzAnchor="page" w:tblpX="1819" w:tblpY="113"/>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6"/>
        <w:gridCol w:w="5739"/>
      </w:tblGrid>
      <w:tr w:rsidR="004702DF" w:rsidRPr="00FB5C1A" w14:paraId="6FFB1CF7" w14:textId="77777777" w:rsidTr="00C35A8B">
        <w:tc>
          <w:tcPr>
            <w:tcW w:w="2896" w:type="dxa"/>
            <w:shd w:val="clear" w:color="auto" w:fill="F2F2F2" w:themeFill="background1" w:themeFillShade="F2"/>
          </w:tcPr>
          <w:p w14:paraId="52F1A5B0" w14:textId="198E3F50" w:rsidR="004702DF" w:rsidRPr="00FB5C1A" w:rsidRDefault="00C35A8B" w:rsidP="00C35A8B">
            <w:pPr>
              <w:pStyle w:val="TableHeading"/>
            </w:pPr>
            <w:r>
              <w:t>Steps</w:t>
            </w:r>
          </w:p>
        </w:tc>
        <w:tc>
          <w:tcPr>
            <w:tcW w:w="5739" w:type="dxa"/>
            <w:shd w:val="clear" w:color="auto" w:fill="F2F2F2" w:themeFill="background1" w:themeFillShade="F2"/>
          </w:tcPr>
          <w:p w14:paraId="1B6E4288" w14:textId="77777777" w:rsidR="004702DF" w:rsidRPr="00FB5C1A" w:rsidRDefault="004702DF" w:rsidP="00C35A8B">
            <w:pPr>
              <w:pStyle w:val="TableHeading"/>
            </w:pPr>
            <w:r w:rsidRPr="00FB5C1A">
              <w:t>Levels of Approval Required</w:t>
            </w:r>
          </w:p>
        </w:tc>
      </w:tr>
      <w:tr w:rsidR="004702DF" w:rsidRPr="00FB5C1A" w14:paraId="720BBBDF" w14:textId="77777777" w:rsidTr="00C35A8B">
        <w:tc>
          <w:tcPr>
            <w:tcW w:w="2896" w:type="dxa"/>
          </w:tcPr>
          <w:p w14:paraId="0F932D77" w14:textId="25B41F0F" w:rsidR="004702DF" w:rsidRPr="005A0BB8" w:rsidRDefault="00667691" w:rsidP="00C35A8B">
            <w:pPr>
              <w:pStyle w:val="TableText"/>
            </w:pPr>
            <w:r>
              <w:t>Development and consultation with u</w:t>
            </w:r>
            <w:r w:rsidR="00282FCE">
              <w:t>nit(s)</w:t>
            </w:r>
          </w:p>
        </w:tc>
        <w:tc>
          <w:tcPr>
            <w:tcW w:w="5739" w:type="dxa"/>
          </w:tcPr>
          <w:p w14:paraId="1C43D9EB" w14:textId="77777777" w:rsidR="004702DF" w:rsidRPr="00FB5C1A" w:rsidRDefault="004702DF" w:rsidP="00C35A8B">
            <w:pPr>
              <w:pStyle w:val="TableText"/>
            </w:pPr>
          </w:p>
        </w:tc>
      </w:tr>
      <w:tr w:rsidR="004702DF" w:rsidRPr="00FB5C1A" w14:paraId="5B5AC7F6" w14:textId="77777777" w:rsidTr="00C35A8B">
        <w:tc>
          <w:tcPr>
            <w:tcW w:w="2896" w:type="dxa"/>
          </w:tcPr>
          <w:p w14:paraId="4733605C" w14:textId="5DCD0A07" w:rsidR="004702DF" w:rsidRPr="005A0BB8" w:rsidRDefault="00282FCE" w:rsidP="00C35A8B">
            <w:pPr>
              <w:pStyle w:val="TableText"/>
            </w:pPr>
            <w:r>
              <w:t xml:space="preserve">Consultation with Dean’s </w:t>
            </w:r>
            <w:r w:rsidR="00667691">
              <w:t>O</w:t>
            </w:r>
            <w:r>
              <w:t>ffice (</w:t>
            </w:r>
            <w:r w:rsidR="00667691">
              <w:t>and</w:t>
            </w:r>
            <w:r>
              <w:t xml:space="preserve"> VPAP)</w:t>
            </w:r>
          </w:p>
        </w:tc>
        <w:tc>
          <w:tcPr>
            <w:tcW w:w="5739" w:type="dxa"/>
          </w:tcPr>
          <w:p w14:paraId="19047720" w14:textId="77777777" w:rsidR="004702DF" w:rsidRPr="00FB5C1A" w:rsidRDefault="004702DF" w:rsidP="00C35A8B">
            <w:pPr>
              <w:pStyle w:val="TableText"/>
            </w:pPr>
          </w:p>
        </w:tc>
      </w:tr>
      <w:tr w:rsidR="004702DF" w:rsidRPr="00FB5C1A" w14:paraId="7DEB239E" w14:textId="77777777" w:rsidTr="00C35A8B">
        <w:tc>
          <w:tcPr>
            <w:tcW w:w="2896" w:type="dxa"/>
          </w:tcPr>
          <w:p w14:paraId="44B61131" w14:textId="77777777" w:rsidR="004702DF" w:rsidRPr="005A0BB8" w:rsidRDefault="004702DF" w:rsidP="00C35A8B">
            <w:pPr>
              <w:pStyle w:val="TableText"/>
            </w:pPr>
          </w:p>
        </w:tc>
        <w:tc>
          <w:tcPr>
            <w:tcW w:w="5739" w:type="dxa"/>
          </w:tcPr>
          <w:p w14:paraId="17BE6310" w14:textId="77777777" w:rsidR="004702DF" w:rsidRPr="00FB5C1A" w:rsidRDefault="004702DF" w:rsidP="00C35A8B">
            <w:pPr>
              <w:pStyle w:val="TableText"/>
            </w:pPr>
            <w:r w:rsidRPr="00FB5C1A">
              <w:t>Graduate unit approval</w:t>
            </w:r>
          </w:p>
        </w:tc>
      </w:tr>
      <w:tr w:rsidR="004702DF" w:rsidRPr="00FB5C1A" w14:paraId="2865315C" w14:textId="77777777" w:rsidTr="00C35A8B">
        <w:tc>
          <w:tcPr>
            <w:tcW w:w="2896" w:type="dxa"/>
          </w:tcPr>
          <w:p w14:paraId="40C25730" w14:textId="77777777" w:rsidR="004702DF" w:rsidRPr="005A0BB8" w:rsidRDefault="004702DF" w:rsidP="00C35A8B">
            <w:pPr>
              <w:pStyle w:val="TableText"/>
            </w:pPr>
          </w:p>
        </w:tc>
        <w:tc>
          <w:tcPr>
            <w:tcW w:w="5739" w:type="dxa"/>
          </w:tcPr>
          <w:p w14:paraId="7A97B0C3" w14:textId="2466DF38" w:rsidR="004702DF" w:rsidRPr="00FB5C1A" w:rsidRDefault="004702DF" w:rsidP="00C35A8B">
            <w:pPr>
              <w:pStyle w:val="TableText"/>
            </w:pPr>
            <w:r w:rsidRPr="00FB5C1A">
              <w:t>Faculty/</w:t>
            </w:r>
            <w:r w:rsidR="00C35A8B">
              <w:t>d</w:t>
            </w:r>
            <w:r w:rsidRPr="00FB5C1A">
              <w:t xml:space="preserve">ivisional </w:t>
            </w:r>
            <w:r w:rsidR="00C35A8B">
              <w:t>g</w:t>
            </w:r>
            <w:r w:rsidRPr="00FB5C1A">
              <w:t>overnance</w:t>
            </w:r>
          </w:p>
        </w:tc>
      </w:tr>
      <w:tr w:rsidR="004702DF" w:rsidRPr="00FB5C1A" w14:paraId="4AEC3B1A" w14:textId="77777777" w:rsidTr="00C35A8B">
        <w:tc>
          <w:tcPr>
            <w:tcW w:w="2896" w:type="dxa"/>
          </w:tcPr>
          <w:p w14:paraId="4D236E76" w14:textId="77777777" w:rsidR="004702DF" w:rsidRPr="005A0BB8" w:rsidRDefault="004702DF" w:rsidP="00C35A8B">
            <w:pPr>
              <w:pStyle w:val="TableText"/>
            </w:pPr>
            <w:r w:rsidRPr="005A0BB8">
              <w:t>Submission to Provost’s Office</w:t>
            </w:r>
          </w:p>
        </w:tc>
        <w:tc>
          <w:tcPr>
            <w:tcW w:w="5739" w:type="dxa"/>
          </w:tcPr>
          <w:p w14:paraId="63518F1D" w14:textId="0D99D2A9" w:rsidR="004702DF" w:rsidRPr="00FB5C1A" w:rsidRDefault="004702DF" w:rsidP="00C35A8B">
            <w:pPr>
              <w:pStyle w:val="TableText"/>
            </w:pPr>
          </w:p>
        </w:tc>
      </w:tr>
      <w:tr w:rsidR="004702DF" w:rsidRPr="00FB5C1A" w14:paraId="548FD147" w14:textId="77777777" w:rsidTr="00C35A8B">
        <w:tc>
          <w:tcPr>
            <w:tcW w:w="2896" w:type="dxa"/>
          </w:tcPr>
          <w:p w14:paraId="63A4400A" w14:textId="61334F98" w:rsidR="004702DF" w:rsidRPr="005A0BB8" w:rsidRDefault="00282FCE" w:rsidP="00C35A8B">
            <w:pPr>
              <w:pStyle w:val="TableText"/>
            </w:pPr>
            <w:r>
              <w:t>Report to AP&amp;P</w:t>
            </w:r>
          </w:p>
        </w:tc>
        <w:tc>
          <w:tcPr>
            <w:tcW w:w="5739" w:type="dxa"/>
          </w:tcPr>
          <w:p w14:paraId="2F39B98B" w14:textId="77777777" w:rsidR="004702DF" w:rsidRPr="00FB5C1A" w:rsidRDefault="004702DF" w:rsidP="00C35A8B">
            <w:pPr>
              <w:pStyle w:val="TableText"/>
            </w:pPr>
          </w:p>
        </w:tc>
      </w:tr>
      <w:tr w:rsidR="004702DF" w:rsidRPr="00FB5C1A" w14:paraId="33A25B6A" w14:textId="77777777" w:rsidTr="00C35A8B">
        <w:tc>
          <w:tcPr>
            <w:tcW w:w="2896" w:type="dxa"/>
          </w:tcPr>
          <w:p w14:paraId="2C5C6B15" w14:textId="520FD0CB" w:rsidR="004702DF" w:rsidRPr="00FB5C1A" w:rsidRDefault="00282FCE" w:rsidP="00C35A8B">
            <w:pPr>
              <w:pStyle w:val="TableText"/>
            </w:pPr>
            <w:r>
              <w:t xml:space="preserve">Report to Ontario Quality Council </w:t>
            </w:r>
          </w:p>
        </w:tc>
        <w:tc>
          <w:tcPr>
            <w:tcW w:w="5739" w:type="dxa"/>
          </w:tcPr>
          <w:p w14:paraId="7084D9BF" w14:textId="08816EE3" w:rsidR="004702DF" w:rsidRPr="00FB5C1A" w:rsidRDefault="004702DF" w:rsidP="00C35A8B">
            <w:pPr>
              <w:pStyle w:val="TableText"/>
            </w:pPr>
          </w:p>
        </w:tc>
      </w:tr>
    </w:tbl>
    <w:p w14:paraId="7699C20D" w14:textId="77777777" w:rsidR="004702DF" w:rsidRPr="00955439" w:rsidRDefault="004702DF" w:rsidP="004702DF">
      <w:pPr>
        <w:jc w:val="right"/>
        <w:rPr>
          <w:rFonts w:ascii="Times New Roman" w:hAnsi="Times New Roman"/>
          <w:b/>
          <w:i/>
          <w:sz w:val="16"/>
          <w:szCs w:val="16"/>
        </w:rPr>
      </w:pPr>
    </w:p>
    <w:p w14:paraId="1AC0E34F" w14:textId="77777777" w:rsidR="001F294A" w:rsidRPr="001F294A" w:rsidRDefault="001F294A" w:rsidP="001F294A"/>
    <w:p w14:paraId="4416A69B" w14:textId="1E749100" w:rsidR="004702DF" w:rsidRPr="002A7C10" w:rsidRDefault="004702DF" w:rsidP="005277E6">
      <w:pPr>
        <w:pStyle w:val="Heading2nonumber"/>
      </w:pPr>
      <w:r w:rsidRPr="001F294A">
        <w:br w:type="page"/>
      </w:r>
      <w:bookmarkStart w:id="71" w:name="_Toc350329949"/>
      <w:bookmarkStart w:id="72" w:name="_Toc468282226"/>
      <w:bookmarkStart w:id="73" w:name="_Toc476739974"/>
      <w:bookmarkStart w:id="74" w:name="_Toc476740678"/>
      <w:bookmarkStart w:id="75" w:name="_Toc499283477"/>
      <w:r w:rsidRPr="002A7C10">
        <w:lastRenderedPageBreak/>
        <w:t xml:space="preserve">Appendix A: Collaborative </w:t>
      </w:r>
      <w:r w:rsidR="008648F7" w:rsidRPr="002A7C10">
        <w:t>Specialization</w:t>
      </w:r>
      <w:r w:rsidR="00667691" w:rsidRPr="002A7C10">
        <w:t xml:space="preserve"> Requirements and</w:t>
      </w:r>
      <w:r w:rsidRPr="002A7C10">
        <w:t xml:space="preserve"> Degree Program Requirements</w:t>
      </w:r>
      <w:bookmarkEnd w:id="71"/>
      <w:bookmarkEnd w:id="72"/>
      <w:bookmarkEnd w:id="73"/>
      <w:bookmarkEnd w:id="74"/>
      <w:bookmarkEnd w:id="75"/>
      <w:r w:rsidRPr="002A7C10">
        <w:t xml:space="preserve"> </w:t>
      </w:r>
    </w:p>
    <w:p w14:paraId="01E0E925" w14:textId="77777777" w:rsidR="00667691" w:rsidRDefault="004702DF" w:rsidP="00667691">
      <w:r w:rsidRPr="00691A20">
        <w:t>Please provide the following information for each participating program.</w:t>
      </w:r>
      <w:r w:rsidR="00936D7C">
        <w:t xml:space="preserve"> </w:t>
      </w:r>
      <w:r w:rsidRPr="00691A20">
        <w:t xml:space="preserve">The purpose is to clarify how the Collaborative </w:t>
      </w:r>
      <w:r w:rsidR="008648F7">
        <w:t>Specialization</w:t>
      </w:r>
      <w:r w:rsidRPr="00691A20">
        <w:t xml:space="preserve"> requirements are accommodated within each participating program. </w:t>
      </w:r>
    </w:p>
    <w:p w14:paraId="4B5374FC" w14:textId="77777777" w:rsidR="00667691" w:rsidRDefault="004702DF" w:rsidP="00667691">
      <w:r w:rsidRPr="00691A20">
        <w:t xml:space="preserve">Following the format below, please explain if the Collaborative </w:t>
      </w:r>
      <w:r w:rsidR="008648F7">
        <w:t>Specialization</w:t>
      </w:r>
      <w:r w:rsidRPr="00691A20">
        <w:t xml:space="preserve"> requirements are in addition to the home program requirements or if they may be counted towards regu</w:t>
      </w:r>
      <w:r>
        <w:t xml:space="preserve">lar home program requirements. </w:t>
      </w:r>
      <w:r w:rsidRPr="00691A20">
        <w:t>State explic</w:t>
      </w:r>
      <w:r w:rsidR="002E1603">
        <w:t>itly</w:t>
      </w:r>
      <w:r w:rsidR="00667691">
        <w:t>,</w:t>
      </w:r>
      <w:r w:rsidR="002E1603">
        <w:t xml:space="preserve"> </w:t>
      </w:r>
      <w:r w:rsidR="00667691">
        <w:t>for example</w:t>
      </w:r>
      <w:r w:rsidR="002E1603">
        <w:t>, “The core course (X</w:t>
      </w:r>
      <w:r w:rsidRPr="00691A20">
        <w:t xml:space="preserve"> F</w:t>
      </w:r>
      <w:r w:rsidR="002E1603">
        <w:t>C</w:t>
      </w:r>
      <w:r w:rsidRPr="00691A20">
        <w:t>E) may be counted as one of the electives</w:t>
      </w:r>
      <w:r w:rsidR="00667691">
        <w:t>.</w:t>
      </w:r>
      <w:r w:rsidRPr="00691A20">
        <w:t xml:space="preserve">” </w:t>
      </w:r>
    </w:p>
    <w:p w14:paraId="0A01A077" w14:textId="2580D8D0" w:rsidR="004702DF" w:rsidRPr="00691A20" w:rsidRDefault="004702DF" w:rsidP="00667691">
      <w:r w:rsidRPr="00691A20">
        <w:t xml:space="preserve">For </w:t>
      </w:r>
      <w:r w:rsidR="00667691">
        <w:t>C</w:t>
      </w:r>
      <w:r w:rsidRPr="00691A20">
        <w:t xml:space="preserve">ollaborative </w:t>
      </w:r>
      <w:r w:rsidR="00667691">
        <w:t>S</w:t>
      </w:r>
      <w:r w:rsidR="008648F7">
        <w:t>pecialization</w:t>
      </w:r>
      <w:r w:rsidRPr="00691A20">
        <w:t xml:space="preserve"> students in a degree program that requires a thesis or major research paper, the topic should be in the area of the </w:t>
      </w:r>
      <w:r w:rsidR="00667691">
        <w:t>C</w:t>
      </w:r>
      <w:r w:rsidRPr="00691A20">
        <w:t xml:space="preserve">ollaborative </w:t>
      </w:r>
      <w:r w:rsidR="00667691">
        <w:t>S</w:t>
      </w:r>
      <w:r w:rsidR="008648F7">
        <w:t>pecialization</w:t>
      </w:r>
      <w:r w:rsidRPr="00691A20">
        <w:t xml:space="preserve">. </w:t>
      </w:r>
      <w:r w:rsidR="008648F7">
        <w:t>For students in a coursework</w:t>
      </w:r>
      <w:r w:rsidR="00667691">
        <w:t>-</w:t>
      </w:r>
      <w:r w:rsidR="008648F7">
        <w:t>only master’s degree program, at least 30% of the courses for the home degr</w:t>
      </w:r>
      <w:r w:rsidR="00667691">
        <w:t>ee must be in the area of the Collaborative S</w:t>
      </w:r>
      <w:r w:rsidR="008648F7">
        <w:t>pecialization</w:t>
      </w:r>
      <w:r w:rsidR="00667691">
        <w:t>—</w:t>
      </w:r>
      <w:r w:rsidR="008648F7">
        <w:t xml:space="preserve">this includes the core course for the </w:t>
      </w:r>
      <w:r w:rsidR="00667691">
        <w:t>C</w:t>
      </w:r>
      <w:r w:rsidR="008648F7">
        <w:t xml:space="preserve">ollaborative </w:t>
      </w:r>
      <w:r w:rsidR="00667691">
        <w:t>S</w:t>
      </w:r>
      <w:r w:rsidR="008648F7">
        <w:t xml:space="preserve">pecialization (please see the </w:t>
      </w:r>
      <w:hyperlink r:id="rId11" w:history="1">
        <w:r w:rsidR="008648F7" w:rsidRPr="00667691">
          <w:rPr>
            <w:rStyle w:val="Hyperlink"/>
            <w:rFonts w:ascii="Calibri" w:hAnsi="Calibri"/>
          </w:rPr>
          <w:t>Quality Assurance Framework “Collaborative Specialization” definition</w:t>
        </w:r>
      </w:hyperlink>
      <w:r w:rsidR="008648F7">
        <w:t xml:space="preserve"> for more details). </w:t>
      </w:r>
      <w:r w:rsidRPr="00691A20">
        <w:t>It is not necessary to reiterate all the requirements for each degree program.</w:t>
      </w:r>
    </w:p>
    <w:p w14:paraId="7B75A2EF" w14:textId="4A870DCB" w:rsidR="004702DF" w:rsidRPr="00955439" w:rsidRDefault="004702DF" w:rsidP="005277E6">
      <w:pPr>
        <w:pStyle w:val="Heading3nonumber"/>
      </w:pPr>
      <w:bookmarkStart w:id="76" w:name="_Toc350329950"/>
      <w:bookmarkStart w:id="77" w:name="_Toc467675698"/>
      <w:bookmarkStart w:id="78" w:name="_Toc468282227"/>
      <w:bookmarkStart w:id="79" w:name="_Toc476739975"/>
      <w:r>
        <w:t xml:space="preserve">Department of </w:t>
      </w:r>
      <w:r w:rsidRPr="00936D7C">
        <w:t>[</w:t>
      </w:r>
      <w:r w:rsidRPr="00936D7C">
        <w:rPr>
          <w:highlight w:val="yellow"/>
        </w:rPr>
        <w:t>Name of Graduate Unit</w:t>
      </w:r>
      <w:r w:rsidRPr="00936D7C">
        <w:t>]:</w:t>
      </w:r>
      <w:bookmarkEnd w:id="76"/>
      <w:bookmarkEnd w:id="77"/>
      <w:bookmarkEnd w:id="78"/>
      <w:bookmarkEnd w:id="79"/>
    </w:p>
    <w:p w14:paraId="6AF8A362" w14:textId="77777777" w:rsidR="004702DF" w:rsidRPr="00667691" w:rsidRDefault="004702DF" w:rsidP="00447663">
      <w:pPr>
        <w:pStyle w:val="ListBullet"/>
        <w:rPr>
          <w:rStyle w:val="Strong"/>
        </w:rPr>
      </w:pPr>
      <w:bookmarkStart w:id="80" w:name="OLE_LINK2"/>
      <w:r w:rsidRPr="00667691">
        <w:rPr>
          <w:rStyle w:val="Strong"/>
        </w:rPr>
        <w:t>Degree Level (e.g., M.A.) in [</w:t>
      </w:r>
      <w:r w:rsidRPr="00667691">
        <w:rPr>
          <w:rStyle w:val="Strong"/>
          <w:highlight w:val="yellow"/>
        </w:rPr>
        <w:t>Name of Program</w:t>
      </w:r>
      <w:r w:rsidRPr="00667691">
        <w:rPr>
          <w:rStyle w:val="Strong"/>
        </w:rPr>
        <w:t>]</w:t>
      </w:r>
    </w:p>
    <w:p w14:paraId="5FA0CA7B" w14:textId="37E7BEBA" w:rsidR="004702DF" w:rsidRPr="000852A3" w:rsidRDefault="00667691" w:rsidP="004702DF">
      <w:pPr>
        <w:ind w:left="1440"/>
      </w:pPr>
      <w:r w:rsidRPr="00F15C38">
        <w:rPr>
          <w:rStyle w:val="Strong"/>
        </w:rPr>
        <w:t>MA r</w:t>
      </w:r>
      <w:r w:rsidR="004702DF" w:rsidRPr="00F15C38">
        <w:rPr>
          <w:rStyle w:val="Strong"/>
        </w:rPr>
        <w:t>equirements</w:t>
      </w:r>
      <w:r w:rsidR="004702DF" w:rsidRPr="000852A3">
        <w:t>:</w:t>
      </w:r>
      <w:r w:rsidR="004702DF" w:rsidRPr="000852A3">
        <w:tab/>
      </w:r>
      <w:r w:rsidR="004702DF">
        <w:tab/>
      </w:r>
      <w:r w:rsidR="004702DF" w:rsidRPr="000852A3">
        <w:t>X FCEs required courses</w:t>
      </w:r>
    </w:p>
    <w:p w14:paraId="3684AF78" w14:textId="77777777" w:rsidR="004702DF" w:rsidRPr="000852A3" w:rsidRDefault="004702DF" w:rsidP="004702DF">
      <w:pPr>
        <w:ind w:left="4320"/>
      </w:pPr>
      <w:r w:rsidRPr="000852A3">
        <w:t>X FCEs electives</w:t>
      </w:r>
    </w:p>
    <w:p w14:paraId="1B4C5FD2" w14:textId="40EBA416" w:rsidR="004702DF" w:rsidRDefault="004702DF" w:rsidP="004702DF">
      <w:pPr>
        <w:ind w:left="1440"/>
      </w:pPr>
      <w:r w:rsidRPr="000852A3">
        <w:t xml:space="preserve">X FCEs required for the Collaborative </w:t>
      </w:r>
      <w:r w:rsidR="002B703A">
        <w:t>Specialization</w:t>
      </w:r>
      <w:r w:rsidR="00667691">
        <w:t xml:space="preserve"> may be counted as electives—</w:t>
      </w:r>
      <w:r w:rsidRPr="000852A3">
        <w:t xml:space="preserve">no additional courses are required. </w:t>
      </w:r>
    </w:p>
    <w:p w14:paraId="5C04AADE" w14:textId="22427871" w:rsidR="004702DF" w:rsidRPr="000852A3" w:rsidRDefault="004702DF" w:rsidP="00667691">
      <w:r w:rsidRPr="000852A3">
        <w:t>[</w:t>
      </w:r>
      <w:r w:rsidR="00667691">
        <w:t>Please a</w:t>
      </w:r>
      <w:r w:rsidRPr="000852A3">
        <w:t xml:space="preserve">lter the wording if the Collaborative </w:t>
      </w:r>
      <w:r w:rsidR="002B703A">
        <w:t>Specialization</w:t>
      </w:r>
      <w:r w:rsidRPr="000852A3">
        <w:t xml:space="preserve"> requirements are in addition to the home program requirements and may not be fulfilled with elective courses.] </w:t>
      </w:r>
    </w:p>
    <w:p w14:paraId="3A1BED9A" w14:textId="77777777" w:rsidR="004702DF" w:rsidRPr="00667691" w:rsidRDefault="004702DF" w:rsidP="00447663">
      <w:pPr>
        <w:pStyle w:val="ListBullet"/>
        <w:rPr>
          <w:rStyle w:val="Strong"/>
        </w:rPr>
      </w:pPr>
      <w:r w:rsidRPr="00667691">
        <w:rPr>
          <w:rStyle w:val="Strong"/>
        </w:rPr>
        <w:t>PhD in [</w:t>
      </w:r>
      <w:r w:rsidRPr="00667691">
        <w:rPr>
          <w:rStyle w:val="Strong"/>
          <w:highlight w:val="yellow"/>
        </w:rPr>
        <w:t>Name of Program</w:t>
      </w:r>
      <w:r w:rsidRPr="00667691">
        <w:rPr>
          <w:rStyle w:val="Strong"/>
        </w:rPr>
        <w:t>]</w:t>
      </w:r>
    </w:p>
    <w:p w14:paraId="5C76F673" w14:textId="5F90327C" w:rsidR="004702DF" w:rsidRPr="000852A3" w:rsidRDefault="004702DF" w:rsidP="004702DF">
      <w:pPr>
        <w:ind w:left="1440"/>
      </w:pPr>
      <w:r w:rsidRPr="00F15C38">
        <w:rPr>
          <w:rStyle w:val="Strong"/>
        </w:rPr>
        <w:t xml:space="preserve">PhD </w:t>
      </w:r>
      <w:r w:rsidR="00667691" w:rsidRPr="00F15C38">
        <w:rPr>
          <w:rStyle w:val="Strong"/>
        </w:rPr>
        <w:t>r</w:t>
      </w:r>
      <w:r w:rsidRPr="00F15C38">
        <w:rPr>
          <w:rStyle w:val="Strong"/>
        </w:rPr>
        <w:t>equirements</w:t>
      </w:r>
      <w:r w:rsidRPr="000852A3">
        <w:t>:</w:t>
      </w:r>
      <w:r>
        <w:tab/>
      </w:r>
      <w:r>
        <w:tab/>
      </w:r>
      <w:r w:rsidRPr="000852A3">
        <w:t>X FCEs required courses</w:t>
      </w:r>
    </w:p>
    <w:p w14:paraId="5AD97AE2" w14:textId="77777777" w:rsidR="004702DF" w:rsidRPr="000852A3" w:rsidRDefault="004702DF" w:rsidP="004702DF">
      <w:pPr>
        <w:ind w:left="4320"/>
      </w:pPr>
      <w:r w:rsidRPr="000852A3">
        <w:t>X FCEs electives</w:t>
      </w:r>
    </w:p>
    <w:p w14:paraId="644C1986" w14:textId="6C7EFD95" w:rsidR="004702DF" w:rsidRDefault="004702DF" w:rsidP="004702DF">
      <w:pPr>
        <w:ind w:left="1440"/>
      </w:pPr>
      <w:r w:rsidRPr="000852A3">
        <w:t xml:space="preserve">X FCEs required for the Collaborative </w:t>
      </w:r>
      <w:r w:rsidR="002B703A">
        <w:t>Specialization</w:t>
      </w:r>
      <w:r w:rsidRPr="000852A3">
        <w:t xml:space="preserve"> may be counted as electives</w:t>
      </w:r>
      <w:r w:rsidR="00667691">
        <w:t>—</w:t>
      </w:r>
      <w:r w:rsidRPr="000852A3">
        <w:t>no additional courses required.</w:t>
      </w:r>
    </w:p>
    <w:p w14:paraId="567C1952" w14:textId="77777777" w:rsidR="004702DF" w:rsidRPr="000852A3" w:rsidRDefault="004702DF" w:rsidP="004702DF"/>
    <w:p w14:paraId="71E4515A" w14:textId="5F3F6D75" w:rsidR="004702DF" w:rsidRPr="006B7835" w:rsidRDefault="004702DF" w:rsidP="005277E6">
      <w:pPr>
        <w:pStyle w:val="Heading2nonumber"/>
      </w:pPr>
      <w:r w:rsidRPr="00955439">
        <w:br w:type="page"/>
      </w:r>
      <w:bookmarkStart w:id="81" w:name="_Toc350329951"/>
      <w:bookmarkStart w:id="82" w:name="_Toc468282228"/>
      <w:bookmarkStart w:id="83" w:name="_Toc476739976"/>
      <w:bookmarkStart w:id="84" w:name="_Toc476740679"/>
      <w:bookmarkStart w:id="85" w:name="_Toc499283478"/>
      <w:bookmarkEnd w:id="80"/>
      <w:r w:rsidRPr="006B7835">
        <w:lastRenderedPageBreak/>
        <w:t>Appendix B: Core Faculty Research Synopses</w:t>
      </w:r>
      <w:bookmarkEnd w:id="81"/>
      <w:bookmarkEnd w:id="82"/>
      <w:bookmarkEnd w:id="83"/>
      <w:bookmarkEnd w:id="84"/>
      <w:bookmarkEnd w:id="85"/>
    </w:p>
    <w:p w14:paraId="5F11DF7B" w14:textId="315A5220" w:rsidR="004702DF" w:rsidRPr="00C35A8B" w:rsidRDefault="004702DF" w:rsidP="00C35A8B">
      <w:r w:rsidRPr="00C35A8B">
        <w:t xml:space="preserve">Note for proponents: Please provide a full list </w:t>
      </w:r>
      <w:r w:rsidRPr="00C35A8B">
        <w:rPr>
          <w:rStyle w:val="Strong"/>
        </w:rPr>
        <w:t>of all faculty</w:t>
      </w:r>
      <w:r w:rsidRPr="00C35A8B">
        <w:t xml:space="preserve"> who intend to participate in the Collaborative </w:t>
      </w:r>
      <w:r w:rsidR="002B703A" w:rsidRPr="00C35A8B">
        <w:t>Specialization</w:t>
      </w:r>
      <w:r w:rsidRPr="00C35A8B">
        <w:t xml:space="preserve"> from each participating degree program.</w:t>
      </w:r>
      <w:r w:rsidR="00936D7C" w:rsidRPr="00C35A8B">
        <w:t xml:space="preserve"> </w:t>
      </w:r>
      <w:r w:rsidRPr="00C35A8B">
        <w:t>In each instance</w:t>
      </w:r>
      <w:r w:rsidR="00C35A8B">
        <w:t>,</w:t>
      </w:r>
      <w:r w:rsidRPr="00C35A8B">
        <w:t xml:space="preserve"> provide </w:t>
      </w:r>
      <w:r w:rsidR="00C35A8B">
        <w:t>two to four</w:t>
      </w:r>
      <w:r w:rsidRPr="00C35A8B">
        <w:t xml:space="preserve"> recent publications that show active engagement in the field. </w:t>
      </w:r>
    </w:p>
    <w:p w14:paraId="4BB76034" w14:textId="448E93CF" w:rsidR="004702DF" w:rsidRPr="00C35A8B" w:rsidRDefault="004702DF" w:rsidP="00C35A8B">
      <w:r w:rsidRPr="00C35A8B">
        <w:t>Core faculty members are those who are eligible to</w:t>
      </w:r>
      <w:r w:rsidR="00C35A8B">
        <w:t xml:space="preserve"> teach and/or supervise in the C</w:t>
      </w:r>
      <w:r w:rsidRPr="00C35A8B">
        <w:t xml:space="preserve">ollaborative </w:t>
      </w:r>
      <w:r w:rsidR="00C35A8B">
        <w:t>S</w:t>
      </w:r>
      <w:r w:rsidR="002B703A" w:rsidRPr="00C35A8B">
        <w:t>pecialization</w:t>
      </w:r>
      <w:r w:rsidRPr="00C35A8B">
        <w:t>, as appropriate.</w:t>
      </w:r>
      <w:r w:rsidR="00936D7C" w:rsidRPr="00C35A8B">
        <w:t xml:space="preserve"> </w:t>
      </w:r>
      <w:r w:rsidRPr="00C35A8B">
        <w:t>Core faculty members must hold graduate faculty membership in one of the participating degree programs. The process of identifying a graduate faculty memb</w:t>
      </w:r>
      <w:r w:rsidR="00C35A8B">
        <w:t>er as a C</w:t>
      </w:r>
      <w:r w:rsidRPr="00C35A8B">
        <w:t xml:space="preserve">ollaborative </w:t>
      </w:r>
      <w:r w:rsidR="00C35A8B">
        <w:t>S</w:t>
      </w:r>
      <w:r w:rsidR="002B703A" w:rsidRPr="00C35A8B">
        <w:t>pecialization</w:t>
      </w:r>
      <w:r w:rsidRPr="00C35A8B">
        <w:t xml:space="preserve"> core faculty member is initiate</w:t>
      </w:r>
      <w:r w:rsidR="00C35A8B">
        <w:t>d by the faculty member or the C</w:t>
      </w:r>
      <w:r w:rsidRPr="00C35A8B">
        <w:t xml:space="preserve">ollaborative </w:t>
      </w:r>
      <w:r w:rsidR="00C35A8B">
        <w:t>Specialization</w:t>
      </w:r>
      <w:r w:rsidR="00465F9D">
        <w:t xml:space="preserve"> D</w:t>
      </w:r>
      <w:r w:rsidRPr="00C35A8B">
        <w:t>irector. Both the faculty me</w:t>
      </w:r>
      <w:r w:rsidR="00C35A8B">
        <w:t>mber’s home graduate unit chair or director and the C</w:t>
      </w:r>
      <w:r w:rsidRPr="00C35A8B">
        <w:t xml:space="preserve">ollaborative </w:t>
      </w:r>
      <w:r w:rsidR="00C35A8B">
        <w:t>Spe</w:t>
      </w:r>
      <w:r w:rsidR="002B703A" w:rsidRPr="00C35A8B">
        <w:t>cialization</w:t>
      </w:r>
      <w:r w:rsidRPr="00C35A8B">
        <w:t xml:space="preserve"> </w:t>
      </w:r>
      <w:r w:rsidR="00465F9D">
        <w:t>D</w:t>
      </w:r>
      <w:r w:rsidRPr="00C35A8B">
        <w:t>irector must agree, as well as th</w:t>
      </w:r>
      <w:r w:rsidR="00C35A8B">
        <w:t>e faculty member involved. The C</w:t>
      </w:r>
      <w:r w:rsidRPr="00C35A8B">
        <w:t xml:space="preserve">ollaborative </w:t>
      </w:r>
      <w:r w:rsidR="00C35A8B">
        <w:t>S</w:t>
      </w:r>
      <w:r w:rsidR="002B703A" w:rsidRPr="00C35A8B">
        <w:t>pecialization</w:t>
      </w:r>
      <w:r w:rsidRPr="00C35A8B">
        <w:t xml:space="preserve"> </w:t>
      </w:r>
      <w:r w:rsidR="00465F9D">
        <w:t>D</w:t>
      </w:r>
      <w:r w:rsidRPr="00C35A8B">
        <w:t xml:space="preserve">irector is responsible for maintaining records of agreements concerning assignment </w:t>
      </w:r>
      <w:r w:rsidR="00C35A8B">
        <w:t>of core faculty members to the C</w:t>
      </w:r>
      <w:r w:rsidRPr="00C35A8B">
        <w:t xml:space="preserve">ollaborative </w:t>
      </w:r>
      <w:r w:rsidR="00C35A8B">
        <w:t>S</w:t>
      </w:r>
      <w:r w:rsidR="002B703A" w:rsidRPr="00C35A8B">
        <w:t>pecialization</w:t>
      </w:r>
      <w:r w:rsidRPr="00C35A8B">
        <w:t xml:space="preserve">. Formal cross-appointments to the graduate faculty are not required for core faculty members. </w:t>
      </w:r>
    </w:p>
    <w:p w14:paraId="57555519" w14:textId="77777777" w:rsidR="00B65FC6" w:rsidRDefault="004702DF" w:rsidP="004702DF">
      <w:r w:rsidRPr="00C35A8B">
        <w:t>There must be at least one faculty member listed from each participating graduate program.</w:t>
      </w:r>
      <w:r w:rsidR="00936D7C" w:rsidRPr="00C35A8B">
        <w:t xml:space="preserve"> </w:t>
      </w:r>
      <w:r w:rsidRPr="00C35A8B">
        <w:t xml:space="preserve">Collaborative </w:t>
      </w:r>
      <w:r w:rsidR="00C35A8B">
        <w:t>S</w:t>
      </w:r>
      <w:r w:rsidR="002B703A" w:rsidRPr="00C35A8B">
        <w:t>pecialization</w:t>
      </w:r>
      <w:r w:rsidRPr="00C35A8B">
        <w:t xml:space="preserve"> students must have a</w:t>
      </w:r>
      <w:r w:rsidR="00936D7C" w:rsidRPr="00C35A8B">
        <w:t xml:space="preserve"> </w:t>
      </w:r>
      <w:r w:rsidRPr="00C35A8B">
        <w:t xml:space="preserve">core </w:t>
      </w:r>
      <w:r w:rsidR="00C35A8B">
        <w:t>C</w:t>
      </w:r>
      <w:r w:rsidRPr="00C35A8B">
        <w:t xml:space="preserve">ollaborative </w:t>
      </w:r>
      <w:r w:rsidR="00C35A8B">
        <w:t>S</w:t>
      </w:r>
      <w:r w:rsidR="002B703A" w:rsidRPr="00C35A8B">
        <w:t>pecialization</w:t>
      </w:r>
      <w:r w:rsidRPr="00C35A8B">
        <w:t xml:space="preserve"> graduate faculty member from the student’s home graduate unit as a supervisor, where a supervisor is required.</w:t>
      </w:r>
      <w:r w:rsidR="00B65FC6">
        <w:t xml:space="preserve"> </w:t>
      </w:r>
    </w:p>
    <w:p w14:paraId="240DF316" w14:textId="7FAE71E6" w:rsidR="004151E3" w:rsidRPr="006B7835" w:rsidRDefault="004702DF" w:rsidP="004702DF">
      <w:r w:rsidRPr="006B7835">
        <w:t xml:space="preserve">All teaching staff identified as members of the Collaborative </w:t>
      </w:r>
      <w:r w:rsidR="00C35A8B">
        <w:t>S</w:t>
      </w:r>
      <w:r w:rsidR="002B703A">
        <w:t>pecialization</w:t>
      </w:r>
      <w:r w:rsidRPr="006B7835">
        <w:t xml:space="preserve"> are core faculty of the participating approved graduate programs and have been approved by the chair</w:t>
      </w:r>
      <w:r w:rsidR="00C35A8B">
        <w:t xml:space="preserve"> or </w:t>
      </w:r>
      <w:r w:rsidRPr="006B7835">
        <w:t xml:space="preserve">director of their home unit for cross-appointment to the Collaborative </w:t>
      </w:r>
      <w:r w:rsidR="00C35A8B">
        <w:t>S</w:t>
      </w:r>
      <w:r w:rsidR="002B703A">
        <w:t>pecialization</w:t>
      </w:r>
      <w:r w:rsidRPr="006B7835">
        <w:t>.</w:t>
      </w:r>
      <w:r w:rsidR="00936D7C">
        <w:t xml:space="preserve"> </w:t>
      </w:r>
      <w:r w:rsidRPr="006B7835">
        <w:t xml:space="preserve">In bringing forward a proposal for a new Collaborative </w:t>
      </w:r>
      <w:r w:rsidR="00C35A8B">
        <w:t>S</w:t>
      </w:r>
      <w:r w:rsidR="002B703A">
        <w:t>pecialization</w:t>
      </w:r>
      <w:r w:rsidRPr="006B7835">
        <w:t xml:space="preserve">, the concern is that, in addition to being approved members of the graduate teaching staff, all proposed faculty be active in the area of the Collaborative </w:t>
      </w:r>
      <w:r w:rsidR="00C35A8B">
        <w:t>S</w:t>
      </w:r>
      <w:r w:rsidR="002B703A">
        <w:t>pecialization</w:t>
      </w:r>
      <w:r w:rsidRPr="006B7835">
        <w:t>.</w:t>
      </w:r>
      <w:r w:rsidR="00936D7C">
        <w:t xml:space="preserve"> </w:t>
      </w:r>
      <w:r w:rsidRPr="006B7835">
        <w:t xml:space="preserve">This list highlights peer review publications by the approved faculty members in the Collaborative </w:t>
      </w:r>
      <w:r w:rsidR="00C35A8B">
        <w:t>S</w:t>
      </w:r>
      <w:r w:rsidR="002B703A">
        <w:t>pecialization</w:t>
      </w:r>
      <w:r w:rsidRPr="006B7835">
        <w:t xml:space="preserve"> area. </w:t>
      </w:r>
    </w:p>
    <w:p w14:paraId="197ADD2F" w14:textId="53EBA6C6" w:rsidR="004702DF" w:rsidRPr="006B7835" w:rsidRDefault="004702DF" w:rsidP="005277E6">
      <w:pPr>
        <w:pStyle w:val="Heading3nonumber"/>
      </w:pPr>
      <w:bookmarkStart w:id="86" w:name="_Toc350329952"/>
      <w:bookmarkStart w:id="87" w:name="_Toc467675700"/>
      <w:bookmarkStart w:id="88" w:name="_Toc468282229"/>
      <w:bookmarkStart w:id="89" w:name="_Toc476739977"/>
      <w:r w:rsidRPr="006B7835">
        <w:t>Participating Graduate Program Name</w:t>
      </w:r>
      <w:bookmarkEnd w:id="86"/>
      <w:bookmarkEnd w:id="87"/>
      <w:bookmarkEnd w:id="88"/>
      <w:bookmarkEnd w:id="89"/>
    </w:p>
    <w:p w14:paraId="351372F6" w14:textId="1C1413BD" w:rsidR="004702DF" w:rsidRPr="007D5ED8" w:rsidRDefault="00800F07" w:rsidP="00800F07">
      <w:pPr>
        <w:tabs>
          <w:tab w:val="left" w:pos="2370"/>
        </w:tabs>
        <w:ind w:left="270" w:hanging="270"/>
      </w:pPr>
      <w:r>
        <w:t xml:space="preserve">1.  </w:t>
      </w:r>
      <w:r w:rsidR="004702DF" w:rsidRPr="00800F07">
        <w:t>Faculty</w:t>
      </w:r>
      <w:r w:rsidR="00B65FC6" w:rsidRPr="00800F07">
        <w:t xml:space="preserve"> member</w:t>
      </w:r>
      <w:r>
        <w:br/>
      </w:r>
      <w:r w:rsidR="007D5ED8">
        <w:t xml:space="preserve">a. </w:t>
      </w:r>
      <w:r w:rsidR="004702DF" w:rsidRPr="007D5ED8">
        <w:t>Publication</w:t>
      </w:r>
      <w:r>
        <w:br/>
      </w:r>
      <w:r w:rsidR="007D5ED8">
        <w:t xml:space="preserve">b. </w:t>
      </w:r>
      <w:r w:rsidR="004702DF" w:rsidRPr="007D5ED8">
        <w:t>Publication</w:t>
      </w:r>
    </w:p>
    <w:p w14:paraId="050B8085" w14:textId="6CE05DB2" w:rsidR="004F6CC8" w:rsidRPr="001F450A" w:rsidRDefault="00800F07" w:rsidP="009A18CF">
      <w:pPr>
        <w:ind w:left="270" w:hanging="270"/>
      </w:pPr>
      <w:r>
        <w:t xml:space="preserve">2.  </w:t>
      </w:r>
      <w:r w:rsidR="004702DF" w:rsidRPr="00800F07">
        <w:t>Faculty member</w:t>
      </w:r>
      <w:r>
        <w:br/>
      </w:r>
      <w:r w:rsidR="007D5ED8">
        <w:t xml:space="preserve">a. </w:t>
      </w:r>
      <w:r w:rsidR="007D5ED8" w:rsidRPr="007D5ED8">
        <w:t>Publication</w:t>
      </w:r>
      <w:r>
        <w:br/>
      </w:r>
      <w:r w:rsidR="007D5ED8">
        <w:t xml:space="preserve">b. </w:t>
      </w:r>
      <w:r w:rsidR="008011B5" w:rsidRPr="007D5ED8">
        <w:t>Publication</w:t>
      </w:r>
    </w:p>
    <w:sectPr w:rsidR="004F6CC8" w:rsidRPr="001F450A" w:rsidSect="008D3BC0">
      <w:headerReference w:type="default" r:id="rId12"/>
      <w:footerReference w:type="default" r:id="rId13"/>
      <w:headerReference w:type="first" r:id="rId14"/>
      <w:footerReference w:type="firs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3E297" w14:textId="77777777" w:rsidR="003E0EC0" w:rsidRDefault="003E0EC0" w:rsidP="002806F0">
      <w:pPr>
        <w:spacing w:after="0"/>
      </w:pPr>
      <w:r>
        <w:separator/>
      </w:r>
    </w:p>
  </w:endnote>
  <w:endnote w:type="continuationSeparator" w:id="0">
    <w:p w14:paraId="094A4DAA" w14:textId="77777777" w:rsidR="003E0EC0" w:rsidRDefault="003E0EC0" w:rsidP="00280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6FF5" w14:textId="77777777" w:rsidR="003E0EC0" w:rsidRDefault="003E0EC0" w:rsidP="001F294A">
    <w:pPr>
      <w:pStyle w:val="Footer"/>
    </w:pPr>
  </w:p>
  <w:p w14:paraId="3491F982" w14:textId="0B2F07D6" w:rsidR="003E0EC0" w:rsidRDefault="003E0EC0" w:rsidP="001F294A">
    <w:pPr>
      <w:pStyle w:val="Footer"/>
    </w:pPr>
    <w:r>
      <w:t xml:space="preserve">Developed by the Office of the Vice-Provost, </w:t>
    </w:r>
    <w:r w:rsidR="00C60119">
      <w:t>Academic Programs</w:t>
    </w:r>
    <w:r w:rsidR="00C60119">
      <w:br/>
      <w:t>Template last updated</w:t>
    </w:r>
    <w:r>
      <w:t xml:space="preserve"> </w:t>
    </w:r>
    <w:r w:rsidR="00143672">
      <w:t>March 8, 2017</w:t>
    </w:r>
    <w:sdt>
      <w:sdtPr>
        <w:rPr>
          <w:noProof/>
        </w:rPr>
        <w:id w:val="-133575240"/>
        <w:docPartObj>
          <w:docPartGallery w:val="Page Numbers (Bottom of Page)"/>
          <w:docPartUnique/>
        </w:docPartObj>
      </w:sdtPr>
      <w:sdtEndPr/>
      <w:sdtContent>
        <w:r>
          <w:rPr>
            <w:noProof/>
          </w:rPr>
          <w:tab/>
        </w:r>
        <w:r>
          <w:rPr>
            <w:noProof/>
          </w:rPr>
          <w:tab/>
        </w:r>
        <w:r>
          <w:fldChar w:fldCharType="begin"/>
        </w:r>
        <w:r>
          <w:instrText xml:space="preserve"> PAGE   \* MERGEFORMAT </w:instrText>
        </w:r>
        <w:r>
          <w:fldChar w:fldCharType="separate"/>
        </w:r>
        <w:r w:rsidR="006E327F">
          <w:rPr>
            <w:noProof/>
          </w:rPr>
          <w:t>1</w:t>
        </w:r>
        <w:r>
          <w:rPr>
            <w:noProof/>
          </w:rPr>
          <w:fldChar w:fldCharType="end"/>
        </w:r>
      </w:sdtContent>
    </w:sdt>
  </w:p>
  <w:p w14:paraId="51DA9C7D" w14:textId="77777777" w:rsidR="003E0EC0" w:rsidRPr="002C67E0" w:rsidRDefault="003E0EC0" w:rsidP="001F294A">
    <w:pPr>
      <w:jc w:val="center"/>
      <w:rPr>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8998" w14:textId="3EA2F8B3" w:rsidR="003E0EC0" w:rsidRDefault="003E0EC0" w:rsidP="001F294A">
    <w:pPr>
      <w:pStyle w:val="Footer"/>
    </w:pPr>
    <w:r>
      <w:t>Developed by the Office of the Vice-Provost, Academic Programs</w:t>
    </w:r>
    <w:r>
      <w:br/>
      <w:t xml:space="preserve">Last modified: </w:t>
    </w:r>
    <w:r>
      <w:fldChar w:fldCharType="begin"/>
    </w:r>
    <w:r>
      <w:instrText xml:space="preserve"> DATE \@ "MMMM d, yyyy" </w:instrText>
    </w:r>
    <w:r>
      <w:fldChar w:fldCharType="separate"/>
    </w:r>
    <w:r w:rsidR="006E327F">
      <w:rPr>
        <w:noProof/>
      </w:rPr>
      <w:t>November 24, 2017</w:t>
    </w:r>
    <w:r>
      <w:fldChar w:fldCharType="end"/>
    </w:r>
    <w:sdt>
      <w:sdtPr>
        <w:rPr>
          <w:noProof/>
        </w:rPr>
        <w:id w:val="2126959583"/>
        <w:docPartObj>
          <w:docPartGallery w:val="Page Numbers (Bottom of Page)"/>
          <w:docPartUnique/>
        </w:docPartObj>
      </w:sdtPr>
      <w:sdtEndPr/>
      <w:sdtContent>
        <w:r>
          <w:rPr>
            <w:noProof/>
          </w:rPr>
          <w:tab/>
        </w:r>
        <w:r>
          <w:rPr>
            <w:noProof/>
          </w:rPr>
          <w:tab/>
        </w:r>
        <w:r>
          <w:fldChar w:fldCharType="begin"/>
        </w:r>
        <w:r>
          <w:instrText xml:space="preserve"> PAGE   \* MERGEFORMAT </w:instrText>
        </w:r>
        <w:r>
          <w:fldChar w:fldCharType="separate"/>
        </w:r>
        <w:r>
          <w:rPr>
            <w:noProof/>
          </w:rPr>
          <w:t>1</w:t>
        </w:r>
        <w:r>
          <w:rPr>
            <w:noProof/>
          </w:rPr>
          <w:fldChar w:fldCharType="end"/>
        </w:r>
      </w:sdtContent>
    </w:sdt>
  </w:p>
  <w:p w14:paraId="2B7BAD36" w14:textId="77777777" w:rsidR="003E0EC0" w:rsidRDefault="003E0EC0" w:rsidP="001F29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97FC" w14:textId="77777777" w:rsidR="003E0EC0" w:rsidRDefault="003E0EC0" w:rsidP="002806F0">
      <w:pPr>
        <w:spacing w:after="0"/>
      </w:pPr>
      <w:r>
        <w:separator/>
      </w:r>
    </w:p>
  </w:footnote>
  <w:footnote w:type="continuationSeparator" w:id="0">
    <w:p w14:paraId="45FAC05C" w14:textId="77777777" w:rsidR="003E0EC0" w:rsidRDefault="003E0EC0" w:rsidP="002806F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7D68" w14:textId="5A477652" w:rsidR="003E0EC0" w:rsidRDefault="003E0EC0" w:rsidP="001F294A">
    <w:pPr>
      <w:pStyle w:val="Header"/>
    </w:pPr>
    <w:r w:rsidRPr="002C67E0">
      <w:t xml:space="preserve">New Graduate Collaborative Proposal for </w:t>
    </w:r>
    <w:r w:rsidRPr="002C67E0">
      <w:rPr>
        <w:highlight w:val="yellow"/>
      </w:rPr>
      <w:t xml:space="preserve">[Collaborative </w:t>
    </w:r>
    <w:r>
      <w:rPr>
        <w:highlight w:val="yellow"/>
      </w:rPr>
      <w:t>Specialization</w:t>
    </w:r>
    <w:r w:rsidRPr="002C67E0">
      <w:rPr>
        <w:highlight w:val="yellow"/>
      </w:rPr>
      <w:t xml:space="preserve"> xxx</w:t>
    </w:r>
    <w:r w:rsidRPr="002C67E0">
      <w:t>]</w:t>
    </w:r>
    <w:r>
      <w:rPr>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F05A" w14:textId="018B4E6B" w:rsidR="003E0EC0" w:rsidRPr="000C7B96" w:rsidRDefault="003E0EC0" w:rsidP="002A7C10">
    <w:pPr>
      <w:pStyle w:val="Header"/>
    </w:pPr>
    <w:r>
      <w:t>Major Modification Proposal: New Graduate Collaborative Specialization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68C672B"/>
    <w:multiLevelType w:val="hybridMultilevel"/>
    <w:tmpl w:val="1A5A594C"/>
    <w:lvl w:ilvl="0" w:tplc="84BCA1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0993"/>
    <w:multiLevelType w:val="multilevel"/>
    <w:tmpl w:val="DABE4AA2"/>
    <w:numStyleLink w:val="Headings"/>
  </w:abstractNum>
  <w:abstractNum w:abstractNumId="3" w15:restartNumberingAfterBreak="0">
    <w:nsid w:val="09AD6BC9"/>
    <w:multiLevelType w:val="multilevel"/>
    <w:tmpl w:val="E0E2C0E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A82987"/>
    <w:multiLevelType w:val="multilevel"/>
    <w:tmpl w:val="DABE4AA2"/>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5" w15:restartNumberingAfterBreak="0">
    <w:nsid w:val="1B1070A7"/>
    <w:multiLevelType w:val="singleLevel"/>
    <w:tmpl w:val="BDD664D6"/>
    <w:lvl w:ilvl="0">
      <w:start w:val="1"/>
      <w:numFmt w:val="decimal"/>
      <w:lvlText w:val="%1."/>
      <w:lvlJc w:val="left"/>
      <w:pPr>
        <w:ind w:left="0" w:firstLine="0"/>
      </w:pPr>
      <w:rPr>
        <w:rFonts w:hint="default"/>
      </w:rPr>
    </w:lvl>
  </w:abstractNum>
  <w:abstractNum w:abstractNumId="6" w15:restartNumberingAfterBreak="0">
    <w:nsid w:val="1C7C7C22"/>
    <w:multiLevelType w:val="hybridMultilevel"/>
    <w:tmpl w:val="6BF88AC0"/>
    <w:lvl w:ilvl="0" w:tplc="ADAE7614">
      <w:start w:val="1"/>
      <w:numFmt w:val="bullet"/>
      <w:pStyle w:val="Bulletpara"/>
      <w:lvlText w:val=""/>
      <w:lvlJc w:val="left"/>
      <w:pPr>
        <w:tabs>
          <w:tab w:val="num" w:pos="360"/>
        </w:tabs>
        <w:ind w:left="360" w:hanging="101"/>
      </w:pPr>
      <w:rPr>
        <w:rFonts w:ascii="Symbol" w:hAnsi="Symbol" w:hint="default"/>
      </w:rPr>
    </w:lvl>
    <w:lvl w:ilvl="1" w:tplc="455E961C" w:tentative="1">
      <w:start w:val="1"/>
      <w:numFmt w:val="bullet"/>
      <w:lvlText w:val="o"/>
      <w:lvlJc w:val="left"/>
      <w:pPr>
        <w:tabs>
          <w:tab w:val="num" w:pos="1440"/>
        </w:tabs>
        <w:ind w:left="1440" w:hanging="360"/>
      </w:pPr>
      <w:rPr>
        <w:rFonts w:ascii="Courier New" w:hAnsi="Courier New" w:hint="default"/>
      </w:rPr>
    </w:lvl>
    <w:lvl w:ilvl="2" w:tplc="5690287A" w:tentative="1">
      <w:start w:val="1"/>
      <w:numFmt w:val="bullet"/>
      <w:lvlText w:val=""/>
      <w:lvlJc w:val="left"/>
      <w:pPr>
        <w:tabs>
          <w:tab w:val="num" w:pos="2160"/>
        </w:tabs>
        <w:ind w:left="2160" w:hanging="360"/>
      </w:pPr>
      <w:rPr>
        <w:rFonts w:ascii="Wingdings" w:hAnsi="Wingdings" w:hint="default"/>
      </w:rPr>
    </w:lvl>
    <w:lvl w:ilvl="3" w:tplc="25F20190" w:tentative="1">
      <w:start w:val="1"/>
      <w:numFmt w:val="bullet"/>
      <w:lvlText w:val=""/>
      <w:lvlJc w:val="left"/>
      <w:pPr>
        <w:tabs>
          <w:tab w:val="num" w:pos="2880"/>
        </w:tabs>
        <w:ind w:left="2880" w:hanging="360"/>
      </w:pPr>
      <w:rPr>
        <w:rFonts w:ascii="Symbol" w:hAnsi="Symbol" w:hint="default"/>
      </w:rPr>
    </w:lvl>
    <w:lvl w:ilvl="4" w:tplc="5E3A4930" w:tentative="1">
      <w:start w:val="1"/>
      <w:numFmt w:val="bullet"/>
      <w:lvlText w:val="o"/>
      <w:lvlJc w:val="left"/>
      <w:pPr>
        <w:tabs>
          <w:tab w:val="num" w:pos="3600"/>
        </w:tabs>
        <w:ind w:left="3600" w:hanging="360"/>
      </w:pPr>
      <w:rPr>
        <w:rFonts w:ascii="Courier New" w:hAnsi="Courier New" w:hint="default"/>
      </w:rPr>
    </w:lvl>
    <w:lvl w:ilvl="5" w:tplc="0D802C94" w:tentative="1">
      <w:start w:val="1"/>
      <w:numFmt w:val="bullet"/>
      <w:lvlText w:val=""/>
      <w:lvlJc w:val="left"/>
      <w:pPr>
        <w:tabs>
          <w:tab w:val="num" w:pos="4320"/>
        </w:tabs>
        <w:ind w:left="4320" w:hanging="360"/>
      </w:pPr>
      <w:rPr>
        <w:rFonts w:ascii="Wingdings" w:hAnsi="Wingdings" w:hint="default"/>
      </w:rPr>
    </w:lvl>
    <w:lvl w:ilvl="6" w:tplc="B5563228" w:tentative="1">
      <w:start w:val="1"/>
      <w:numFmt w:val="bullet"/>
      <w:lvlText w:val=""/>
      <w:lvlJc w:val="left"/>
      <w:pPr>
        <w:tabs>
          <w:tab w:val="num" w:pos="5040"/>
        </w:tabs>
        <w:ind w:left="5040" w:hanging="360"/>
      </w:pPr>
      <w:rPr>
        <w:rFonts w:ascii="Symbol" w:hAnsi="Symbol" w:hint="default"/>
      </w:rPr>
    </w:lvl>
    <w:lvl w:ilvl="7" w:tplc="7680A850" w:tentative="1">
      <w:start w:val="1"/>
      <w:numFmt w:val="bullet"/>
      <w:lvlText w:val="o"/>
      <w:lvlJc w:val="left"/>
      <w:pPr>
        <w:tabs>
          <w:tab w:val="num" w:pos="5760"/>
        </w:tabs>
        <w:ind w:left="5760" w:hanging="360"/>
      </w:pPr>
      <w:rPr>
        <w:rFonts w:ascii="Courier New" w:hAnsi="Courier New" w:hint="default"/>
      </w:rPr>
    </w:lvl>
    <w:lvl w:ilvl="8" w:tplc="9DAC38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76DBE"/>
    <w:multiLevelType w:val="multilevel"/>
    <w:tmpl w:val="DABE4AA2"/>
    <w:numStyleLink w:val="Headings"/>
  </w:abstractNum>
  <w:abstractNum w:abstractNumId="8" w15:restartNumberingAfterBreak="0">
    <w:nsid w:val="3519387E"/>
    <w:multiLevelType w:val="hybridMultilevel"/>
    <w:tmpl w:val="0AD4AE1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AA6B02"/>
    <w:multiLevelType w:val="hybridMultilevel"/>
    <w:tmpl w:val="E3BAEF70"/>
    <w:lvl w:ilvl="0" w:tplc="1F86BDCC">
      <w:start w:val="1"/>
      <w:numFmt w:val="bullet"/>
      <w:pStyle w:val="ListBullet2"/>
      <w:lvlText w:val=""/>
      <w:lvlJc w:val="left"/>
      <w:pPr>
        <w:ind w:left="1570" w:hanging="360"/>
      </w:pPr>
      <w:rPr>
        <w:rFonts w:ascii="Wingdings 3" w:hAnsi="Wingdings 3" w:hint="default"/>
        <w:sz w:val="15"/>
        <w:szCs w:val="15"/>
      </w:rPr>
    </w:lvl>
    <w:lvl w:ilvl="1" w:tplc="CDF26110" w:tentative="1">
      <w:start w:val="1"/>
      <w:numFmt w:val="bullet"/>
      <w:lvlText w:val="o"/>
      <w:lvlJc w:val="left"/>
      <w:pPr>
        <w:ind w:left="2290" w:hanging="360"/>
      </w:pPr>
      <w:rPr>
        <w:rFonts w:ascii="Courier New" w:hAnsi="Courier New" w:cs="Courier New" w:hint="default"/>
      </w:rPr>
    </w:lvl>
    <w:lvl w:ilvl="2" w:tplc="04DCE578" w:tentative="1">
      <w:start w:val="1"/>
      <w:numFmt w:val="bullet"/>
      <w:lvlText w:val=""/>
      <w:lvlJc w:val="left"/>
      <w:pPr>
        <w:ind w:left="3010" w:hanging="360"/>
      </w:pPr>
      <w:rPr>
        <w:rFonts w:ascii="Wingdings" w:hAnsi="Wingdings" w:hint="default"/>
      </w:rPr>
    </w:lvl>
    <w:lvl w:ilvl="3" w:tplc="B8C29646" w:tentative="1">
      <w:start w:val="1"/>
      <w:numFmt w:val="bullet"/>
      <w:lvlText w:val=""/>
      <w:lvlJc w:val="left"/>
      <w:pPr>
        <w:ind w:left="3730" w:hanging="360"/>
      </w:pPr>
      <w:rPr>
        <w:rFonts w:ascii="Symbol" w:hAnsi="Symbol" w:hint="default"/>
      </w:rPr>
    </w:lvl>
    <w:lvl w:ilvl="4" w:tplc="7D882974" w:tentative="1">
      <w:start w:val="1"/>
      <w:numFmt w:val="bullet"/>
      <w:lvlText w:val="o"/>
      <w:lvlJc w:val="left"/>
      <w:pPr>
        <w:ind w:left="4450" w:hanging="360"/>
      </w:pPr>
      <w:rPr>
        <w:rFonts w:ascii="Courier New" w:hAnsi="Courier New" w:cs="Courier New" w:hint="default"/>
      </w:rPr>
    </w:lvl>
    <w:lvl w:ilvl="5" w:tplc="AA10B722" w:tentative="1">
      <w:start w:val="1"/>
      <w:numFmt w:val="bullet"/>
      <w:lvlText w:val=""/>
      <w:lvlJc w:val="left"/>
      <w:pPr>
        <w:ind w:left="5170" w:hanging="360"/>
      </w:pPr>
      <w:rPr>
        <w:rFonts w:ascii="Wingdings" w:hAnsi="Wingdings" w:hint="default"/>
      </w:rPr>
    </w:lvl>
    <w:lvl w:ilvl="6" w:tplc="4B88289A" w:tentative="1">
      <w:start w:val="1"/>
      <w:numFmt w:val="bullet"/>
      <w:lvlText w:val=""/>
      <w:lvlJc w:val="left"/>
      <w:pPr>
        <w:ind w:left="5890" w:hanging="360"/>
      </w:pPr>
      <w:rPr>
        <w:rFonts w:ascii="Symbol" w:hAnsi="Symbol" w:hint="default"/>
      </w:rPr>
    </w:lvl>
    <w:lvl w:ilvl="7" w:tplc="10E20600" w:tentative="1">
      <w:start w:val="1"/>
      <w:numFmt w:val="bullet"/>
      <w:lvlText w:val="o"/>
      <w:lvlJc w:val="left"/>
      <w:pPr>
        <w:ind w:left="6610" w:hanging="360"/>
      </w:pPr>
      <w:rPr>
        <w:rFonts w:ascii="Courier New" w:hAnsi="Courier New" w:cs="Courier New" w:hint="default"/>
      </w:rPr>
    </w:lvl>
    <w:lvl w:ilvl="8" w:tplc="7AE65B46" w:tentative="1">
      <w:start w:val="1"/>
      <w:numFmt w:val="bullet"/>
      <w:lvlText w:val=""/>
      <w:lvlJc w:val="left"/>
      <w:pPr>
        <w:ind w:left="7330" w:hanging="360"/>
      </w:pPr>
      <w:rPr>
        <w:rFonts w:ascii="Wingdings" w:hAnsi="Wingdings" w:hint="default"/>
      </w:rPr>
    </w:lvl>
  </w:abstractNum>
  <w:abstractNum w:abstractNumId="10" w15:restartNumberingAfterBreak="0">
    <w:nsid w:val="424D41D0"/>
    <w:multiLevelType w:val="singleLevel"/>
    <w:tmpl w:val="E7FAEC80"/>
    <w:lvl w:ilvl="0">
      <w:start w:val="1"/>
      <w:numFmt w:val="lowerLetter"/>
      <w:lvlText w:val="%1."/>
      <w:lvlJc w:val="left"/>
      <w:pPr>
        <w:ind w:left="0" w:firstLine="0"/>
      </w:pPr>
      <w:rPr>
        <w:rFonts w:hint="default"/>
      </w:rPr>
    </w:lvl>
  </w:abstractNum>
  <w:abstractNum w:abstractNumId="11" w15:restartNumberingAfterBreak="0">
    <w:nsid w:val="42A45F6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D4448"/>
    <w:multiLevelType w:val="multilevel"/>
    <w:tmpl w:val="DABE4AA2"/>
    <w:numStyleLink w:val="Headings"/>
  </w:abstractNum>
  <w:abstractNum w:abstractNumId="13" w15:restartNumberingAfterBreak="0">
    <w:nsid w:val="4CC72F34"/>
    <w:multiLevelType w:val="hybridMultilevel"/>
    <w:tmpl w:val="140EAA1A"/>
    <w:lvl w:ilvl="0" w:tplc="B038EF78">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8CAB0E">
      <w:start w:val="1"/>
      <w:numFmt w:val="lowerLetter"/>
      <w:pStyle w:val="NumberedList2"/>
      <w:lvlText w:val="%2."/>
      <w:lvlJc w:val="left"/>
      <w:pPr>
        <w:ind w:left="1440" w:hanging="360"/>
      </w:pPr>
    </w:lvl>
    <w:lvl w:ilvl="2" w:tplc="E0C20938" w:tentative="1">
      <w:start w:val="1"/>
      <w:numFmt w:val="lowerRoman"/>
      <w:lvlText w:val="%3."/>
      <w:lvlJc w:val="right"/>
      <w:pPr>
        <w:ind w:left="2160" w:hanging="180"/>
      </w:pPr>
    </w:lvl>
    <w:lvl w:ilvl="3" w:tplc="0CE65890" w:tentative="1">
      <w:start w:val="1"/>
      <w:numFmt w:val="decimal"/>
      <w:lvlText w:val="%4."/>
      <w:lvlJc w:val="left"/>
      <w:pPr>
        <w:ind w:left="2880" w:hanging="360"/>
      </w:pPr>
    </w:lvl>
    <w:lvl w:ilvl="4" w:tplc="E88A9212" w:tentative="1">
      <w:start w:val="1"/>
      <w:numFmt w:val="lowerLetter"/>
      <w:lvlText w:val="%5."/>
      <w:lvlJc w:val="left"/>
      <w:pPr>
        <w:ind w:left="3600" w:hanging="360"/>
      </w:pPr>
    </w:lvl>
    <w:lvl w:ilvl="5" w:tplc="297AA8DE" w:tentative="1">
      <w:start w:val="1"/>
      <w:numFmt w:val="lowerRoman"/>
      <w:lvlText w:val="%6."/>
      <w:lvlJc w:val="right"/>
      <w:pPr>
        <w:ind w:left="4320" w:hanging="180"/>
      </w:pPr>
    </w:lvl>
    <w:lvl w:ilvl="6" w:tplc="E5AA5EB2" w:tentative="1">
      <w:start w:val="1"/>
      <w:numFmt w:val="decimal"/>
      <w:lvlText w:val="%7."/>
      <w:lvlJc w:val="left"/>
      <w:pPr>
        <w:ind w:left="5040" w:hanging="360"/>
      </w:pPr>
    </w:lvl>
    <w:lvl w:ilvl="7" w:tplc="3EE0A6C6" w:tentative="1">
      <w:start w:val="1"/>
      <w:numFmt w:val="lowerLetter"/>
      <w:lvlText w:val="%8."/>
      <w:lvlJc w:val="left"/>
      <w:pPr>
        <w:ind w:left="5760" w:hanging="360"/>
      </w:pPr>
    </w:lvl>
    <w:lvl w:ilvl="8" w:tplc="720A7626" w:tentative="1">
      <w:start w:val="1"/>
      <w:numFmt w:val="lowerRoman"/>
      <w:lvlText w:val="%9."/>
      <w:lvlJc w:val="right"/>
      <w:pPr>
        <w:ind w:left="6480" w:hanging="180"/>
      </w:pPr>
    </w:lvl>
  </w:abstractNum>
  <w:abstractNum w:abstractNumId="14" w15:restartNumberingAfterBreak="0">
    <w:nsid w:val="536514C9"/>
    <w:multiLevelType w:val="hybridMultilevel"/>
    <w:tmpl w:val="40FA098A"/>
    <w:lvl w:ilvl="0" w:tplc="4560F370">
      <w:start w:val="1"/>
      <w:numFmt w:val="decimal"/>
      <w:pStyle w:val="NumberedList1"/>
      <w:lvlText w:val="%1."/>
      <w:lvlJc w:val="left"/>
      <w:pPr>
        <w:ind w:left="720" w:hanging="360"/>
      </w:pPr>
      <w:rPr>
        <w:rFonts w:hint="default"/>
        <w:b w:val="0"/>
      </w:rPr>
    </w:lvl>
    <w:lvl w:ilvl="1" w:tplc="265E4106">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F35DDA"/>
    <w:multiLevelType w:val="hybridMultilevel"/>
    <w:tmpl w:val="3E42E8B6"/>
    <w:lvl w:ilvl="0" w:tplc="4502D7E2">
      <w:start w:val="1"/>
      <w:numFmt w:val="decimal"/>
      <w:pStyle w:val="Heading1"/>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C126B79"/>
    <w:multiLevelType w:val="hybridMultilevel"/>
    <w:tmpl w:val="3D4ACFBC"/>
    <w:lvl w:ilvl="0" w:tplc="BDD664D6">
      <w:start w:val="1"/>
      <w:numFmt w:val="bullet"/>
      <w:pStyle w:val="List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7" w15:restartNumberingAfterBreak="0">
    <w:nsid w:val="70425FA2"/>
    <w:multiLevelType w:val="multilevel"/>
    <w:tmpl w:val="DABE4AA2"/>
    <w:numStyleLink w:val="Headings"/>
  </w:abstractNum>
  <w:abstractNum w:abstractNumId="18" w15:restartNumberingAfterBreak="0">
    <w:nsid w:val="7598229C"/>
    <w:multiLevelType w:val="multilevel"/>
    <w:tmpl w:val="D5A6F2C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sz w:val="24"/>
        <w:szCs w:val="24"/>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
  </w:num>
  <w:num w:numId="2">
    <w:abstractNumId w:val="0"/>
  </w:num>
  <w:num w:numId="3">
    <w:abstractNumId w:val="1"/>
  </w:num>
  <w:num w:numId="4">
    <w:abstractNumId w:val="18"/>
  </w:num>
  <w:num w:numId="5">
    <w:abstractNumId w:val="6"/>
  </w:num>
  <w:num w:numId="6">
    <w:abstractNumId w:val="16"/>
  </w:num>
  <w:num w:numId="7">
    <w:abstractNumId w:val="13"/>
  </w:num>
  <w:num w:numId="8">
    <w:abstractNumId w:val="9"/>
  </w:num>
  <w:num w:numId="9">
    <w:abstractNumId w:val="3"/>
  </w:num>
  <w:num w:numId="10">
    <w:abstractNumId w:val="14"/>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3"/>
    <w:lvlOverride w:ilvl="0">
      <w:startOverride w:val="1"/>
    </w:lvlOverride>
  </w:num>
  <w:num w:numId="16">
    <w:abstractNumId w:val="12"/>
  </w:num>
  <w:num w:numId="17">
    <w:abstractNumId w:val="7"/>
  </w:num>
  <w:num w:numId="18">
    <w:abstractNumId w:val="17"/>
  </w:num>
  <w:num w:numId="19">
    <w:abstractNumId w:val="10"/>
  </w:num>
  <w:num w:numId="20">
    <w:abstractNumId w:val="15"/>
  </w:num>
  <w:num w:numId="21">
    <w:abstractNumId w:val="2"/>
  </w:num>
  <w:num w:numId="22">
    <w:abstractNumId w:val="11"/>
  </w:num>
  <w:num w:numId="23">
    <w:abstractNumId w:val="5"/>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0"/>
    <w:rsid w:val="0000621E"/>
    <w:rsid w:val="00037BE4"/>
    <w:rsid w:val="000479AF"/>
    <w:rsid w:val="00055F6A"/>
    <w:rsid w:val="0005636C"/>
    <w:rsid w:val="0008009A"/>
    <w:rsid w:val="000A5D46"/>
    <w:rsid w:val="000B1E4E"/>
    <w:rsid w:val="000C7B96"/>
    <w:rsid w:val="000C7D90"/>
    <w:rsid w:val="000E5F41"/>
    <w:rsid w:val="000F72BE"/>
    <w:rsid w:val="0011609F"/>
    <w:rsid w:val="001160D2"/>
    <w:rsid w:val="00127C64"/>
    <w:rsid w:val="00135300"/>
    <w:rsid w:val="0014276E"/>
    <w:rsid w:val="00143672"/>
    <w:rsid w:val="0015135E"/>
    <w:rsid w:val="00164A86"/>
    <w:rsid w:val="0019723D"/>
    <w:rsid w:val="001A408D"/>
    <w:rsid w:val="001A5174"/>
    <w:rsid w:val="001C44FE"/>
    <w:rsid w:val="001F294A"/>
    <w:rsid w:val="001F450A"/>
    <w:rsid w:val="0020428E"/>
    <w:rsid w:val="00213022"/>
    <w:rsid w:val="00230992"/>
    <w:rsid w:val="0024510F"/>
    <w:rsid w:val="00264533"/>
    <w:rsid w:val="002648F3"/>
    <w:rsid w:val="002806F0"/>
    <w:rsid w:val="00282FCE"/>
    <w:rsid w:val="002A7C10"/>
    <w:rsid w:val="002A7C4F"/>
    <w:rsid w:val="002B4F64"/>
    <w:rsid w:val="002B703A"/>
    <w:rsid w:val="002C67E0"/>
    <w:rsid w:val="002D7277"/>
    <w:rsid w:val="002E1603"/>
    <w:rsid w:val="002F654F"/>
    <w:rsid w:val="00302BF7"/>
    <w:rsid w:val="00304B90"/>
    <w:rsid w:val="00321822"/>
    <w:rsid w:val="00336840"/>
    <w:rsid w:val="00347202"/>
    <w:rsid w:val="00351043"/>
    <w:rsid w:val="00362623"/>
    <w:rsid w:val="00365477"/>
    <w:rsid w:val="003703EC"/>
    <w:rsid w:val="0039206D"/>
    <w:rsid w:val="003A2922"/>
    <w:rsid w:val="003B720B"/>
    <w:rsid w:val="003C7E1C"/>
    <w:rsid w:val="003E0EC0"/>
    <w:rsid w:val="003E3C2E"/>
    <w:rsid w:val="003F79F3"/>
    <w:rsid w:val="004151E3"/>
    <w:rsid w:val="00424D14"/>
    <w:rsid w:val="00447663"/>
    <w:rsid w:val="004516FD"/>
    <w:rsid w:val="0045332C"/>
    <w:rsid w:val="00456E21"/>
    <w:rsid w:val="004618D4"/>
    <w:rsid w:val="00465DC0"/>
    <w:rsid w:val="00465F9D"/>
    <w:rsid w:val="004702DF"/>
    <w:rsid w:val="00486F91"/>
    <w:rsid w:val="00491A70"/>
    <w:rsid w:val="00493BFB"/>
    <w:rsid w:val="004C042E"/>
    <w:rsid w:val="004F6CC8"/>
    <w:rsid w:val="0051243B"/>
    <w:rsid w:val="005277E6"/>
    <w:rsid w:val="005663B1"/>
    <w:rsid w:val="00571690"/>
    <w:rsid w:val="005A0BB8"/>
    <w:rsid w:val="005A0DAE"/>
    <w:rsid w:val="005C5D3B"/>
    <w:rsid w:val="005C79EF"/>
    <w:rsid w:val="005D5448"/>
    <w:rsid w:val="005E4C3D"/>
    <w:rsid w:val="005F1C01"/>
    <w:rsid w:val="00607454"/>
    <w:rsid w:val="00630203"/>
    <w:rsid w:val="00631F04"/>
    <w:rsid w:val="00637BF5"/>
    <w:rsid w:val="00642BCF"/>
    <w:rsid w:val="00647BCA"/>
    <w:rsid w:val="00651A2D"/>
    <w:rsid w:val="00667691"/>
    <w:rsid w:val="00667B12"/>
    <w:rsid w:val="00682E1B"/>
    <w:rsid w:val="00691AF7"/>
    <w:rsid w:val="006A7EB8"/>
    <w:rsid w:val="006E327F"/>
    <w:rsid w:val="007016C3"/>
    <w:rsid w:val="00724F1E"/>
    <w:rsid w:val="007366C3"/>
    <w:rsid w:val="007424BC"/>
    <w:rsid w:val="00762612"/>
    <w:rsid w:val="00765438"/>
    <w:rsid w:val="007855C3"/>
    <w:rsid w:val="007A6DB3"/>
    <w:rsid w:val="007D5ED8"/>
    <w:rsid w:val="007E3220"/>
    <w:rsid w:val="007F3BE8"/>
    <w:rsid w:val="00800F07"/>
    <w:rsid w:val="008011B5"/>
    <w:rsid w:val="00811DC6"/>
    <w:rsid w:val="00815080"/>
    <w:rsid w:val="008471BB"/>
    <w:rsid w:val="00861E64"/>
    <w:rsid w:val="008648F7"/>
    <w:rsid w:val="008652B5"/>
    <w:rsid w:val="0086673A"/>
    <w:rsid w:val="00887039"/>
    <w:rsid w:val="008945CB"/>
    <w:rsid w:val="00894A75"/>
    <w:rsid w:val="008B0AD8"/>
    <w:rsid w:val="008C63E8"/>
    <w:rsid w:val="008D3BC0"/>
    <w:rsid w:val="008D4848"/>
    <w:rsid w:val="00917D46"/>
    <w:rsid w:val="00922F61"/>
    <w:rsid w:val="00936D7C"/>
    <w:rsid w:val="00963D67"/>
    <w:rsid w:val="0096585B"/>
    <w:rsid w:val="009705A1"/>
    <w:rsid w:val="009A18CF"/>
    <w:rsid w:val="009C1EED"/>
    <w:rsid w:val="00A06D89"/>
    <w:rsid w:val="00A34DDB"/>
    <w:rsid w:val="00A4075F"/>
    <w:rsid w:val="00A51AED"/>
    <w:rsid w:val="00A523A6"/>
    <w:rsid w:val="00A554E9"/>
    <w:rsid w:val="00A776CB"/>
    <w:rsid w:val="00A86D4B"/>
    <w:rsid w:val="00A97854"/>
    <w:rsid w:val="00AE7E0E"/>
    <w:rsid w:val="00B01E85"/>
    <w:rsid w:val="00B610C7"/>
    <w:rsid w:val="00B65FC6"/>
    <w:rsid w:val="00B72D5C"/>
    <w:rsid w:val="00BD0AD3"/>
    <w:rsid w:val="00BD6240"/>
    <w:rsid w:val="00BD7740"/>
    <w:rsid w:val="00BE6C78"/>
    <w:rsid w:val="00BF6511"/>
    <w:rsid w:val="00C078AA"/>
    <w:rsid w:val="00C149FA"/>
    <w:rsid w:val="00C24D55"/>
    <w:rsid w:val="00C353F7"/>
    <w:rsid w:val="00C35A8B"/>
    <w:rsid w:val="00C41F3E"/>
    <w:rsid w:val="00C50FE8"/>
    <w:rsid w:val="00C60119"/>
    <w:rsid w:val="00C71F79"/>
    <w:rsid w:val="00C76C47"/>
    <w:rsid w:val="00C8180A"/>
    <w:rsid w:val="00C870E0"/>
    <w:rsid w:val="00CC6340"/>
    <w:rsid w:val="00CD6410"/>
    <w:rsid w:val="00CE597F"/>
    <w:rsid w:val="00CF7E3C"/>
    <w:rsid w:val="00D325D6"/>
    <w:rsid w:val="00D4409E"/>
    <w:rsid w:val="00D52ED5"/>
    <w:rsid w:val="00D53494"/>
    <w:rsid w:val="00D5694B"/>
    <w:rsid w:val="00D579D2"/>
    <w:rsid w:val="00D861D5"/>
    <w:rsid w:val="00DB067A"/>
    <w:rsid w:val="00DD464F"/>
    <w:rsid w:val="00E04344"/>
    <w:rsid w:val="00E11ABB"/>
    <w:rsid w:val="00E179AC"/>
    <w:rsid w:val="00E560E9"/>
    <w:rsid w:val="00E732E4"/>
    <w:rsid w:val="00E90268"/>
    <w:rsid w:val="00E96AFB"/>
    <w:rsid w:val="00EB1AD8"/>
    <w:rsid w:val="00EB6DA4"/>
    <w:rsid w:val="00F01161"/>
    <w:rsid w:val="00F15C38"/>
    <w:rsid w:val="00F350DC"/>
    <w:rsid w:val="00F5210C"/>
    <w:rsid w:val="00F5690F"/>
    <w:rsid w:val="00FA0DDA"/>
    <w:rsid w:val="00FA5A03"/>
    <w:rsid w:val="00FB4F63"/>
    <w:rsid w:val="00FC01BC"/>
    <w:rsid w:val="00FD40BA"/>
    <w:rsid w:val="00FE011E"/>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49A4E1BA"/>
  <w15:docId w15:val="{59363484-C644-4706-AE37-110DB1C8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0C"/>
    <w:pPr>
      <w:spacing w:after="200"/>
    </w:pPr>
    <w:rPr>
      <w:rFonts w:eastAsiaTheme="minorEastAsia" w:cstheme="minorBidi"/>
      <w:sz w:val="24"/>
      <w:szCs w:val="22"/>
      <w:lang w:val="en-CA" w:eastAsia="en-CA"/>
    </w:rPr>
  </w:style>
  <w:style w:type="paragraph" w:styleId="Heading1">
    <w:name w:val="heading 1"/>
    <w:next w:val="Normal"/>
    <w:link w:val="Heading1Char"/>
    <w:autoRedefine/>
    <w:uiPriority w:val="9"/>
    <w:qFormat/>
    <w:locked/>
    <w:rsid w:val="005277E6"/>
    <w:pPr>
      <w:keepNext/>
      <w:keepLines/>
      <w:numPr>
        <w:numId w:val="20"/>
      </w:numPr>
      <w:pBdr>
        <w:bottom w:val="single" w:sz="4" w:space="1" w:color="auto"/>
      </w:pBdr>
      <w:spacing w:before="360" w:after="240" w:line="420" w:lineRule="exact"/>
      <w:contextualSpacing/>
      <w:outlineLvl w:val="0"/>
    </w:pPr>
    <w:rPr>
      <w:rFonts w:ascii="Lucida Bright" w:eastAsiaTheme="majorEastAsia" w:hAnsi="Lucida Bright" w:cstheme="majorBidi"/>
      <w:b/>
      <w:bCs/>
      <w:color w:val="002A5C"/>
      <w:sz w:val="35"/>
      <w:szCs w:val="28"/>
      <w:lang w:val="en-CA" w:eastAsia="en-CA"/>
    </w:rPr>
  </w:style>
  <w:style w:type="paragraph" w:styleId="Heading2">
    <w:name w:val="heading 2"/>
    <w:basedOn w:val="Heading1"/>
    <w:next w:val="Normal"/>
    <w:link w:val="Heading2Char"/>
    <w:autoRedefine/>
    <w:unhideWhenUsed/>
    <w:qFormat/>
    <w:locked/>
    <w:rsid w:val="00465DC0"/>
    <w:pPr>
      <w:numPr>
        <w:ilvl w:val="1"/>
        <w:numId w:val="9"/>
      </w:numPr>
      <w:pBdr>
        <w:bottom w:val="none" w:sz="0" w:space="0" w:color="auto"/>
      </w:pBdr>
      <w:spacing w:before="200"/>
      <w:outlineLvl w:val="1"/>
    </w:pPr>
    <w:rPr>
      <w:bCs w:val="0"/>
      <w:sz w:val="31"/>
      <w:szCs w:val="26"/>
    </w:rPr>
  </w:style>
  <w:style w:type="paragraph" w:styleId="Heading3">
    <w:name w:val="heading 3"/>
    <w:basedOn w:val="Heading2"/>
    <w:next w:val="Normal"/>
    <w:link w:val="Heading3Char"/>
    <w:autoRedefine/>
    <w:uiPriority w:val="9"/>
    <w:unhideWhenUsed/>
    <w:qFormat/>
    <w:locked/>
    <w:rsid w:val="00465DC0"/>
    <w:pPr>
      <w:numPr>
        <w:ilvl w:val="2"/>
      </w:numPr>
      <w:outlineLvl w:val="2"/>
    </w:pPr>
    <w:rPr>
      <w:bCs/>
      <w:sz w:val="27"/>
    </w:rPr>
  </w:style>
  <w:style w:type="paragraph" w:styleId="Heading4">
    <w:name w:val="heading 4"/>
    <w:basedOn w:val="Normal"/>
    <w:next w:val="Normal"/>
    <w:link w:val="Heading4Char"/>
    <w:autoRedefine/>
    <w:uiPriority w:val="9"/>
    <w:unhideWhenUsed/>
    <w:qFormat/>
    <w:locked/>
    <w:rsid w:val="00365477"/>
    <w:pPr>
      <w:keepNext/>
      <w:keepLines/>
      <w:numPr>
        <w:ilvl w:val="3"/>
        <w:numId w:val="9"/>
      </w:numPr>
      <w:spacing w:before="240" w:after="0" w:line="276" w:lineRule="exact"/>
      <w:contextualSpacing/>
      <w:outlineLvl w:val="3"/>
    </w:pPr>
    <w:rPr>
      <w:rFonts w:ascii="Lucida Bright" w:eastAsia="Times New Roman" w:hAnsi="Lucida Bright" w:cs="Times New Roman"/>
      <w:b/>
      <w:bCs/>
      <w:color w:val="002A5C"/>
      <w:sz w:val="23"/>
      <w:szCs w:val="34"/>
    </w:rPr>
  </w:style>
  <w:style w:type="paragraph" w:styleId="Heading5">
    <w:name w:val="heading 5"/>
    <w:basedOn w:val="Heading4"/>
    <w:next w:val="Normal"/>
    <w:link w:val="Heading5Char"/>
    <w:autoRedefine/>
    <w:uiPriority w:val="9"/>
    <w:unhideWhenUsed/>
    <w:qFormat/>
    <w:locked/>
    <w:rsid w:val="00F01161"/>
    <w:pPr>
      <w:numPr>
        <w:ilvl w:val="4"/>
      </w:numPr>
      <w:outlineLvl w:val="4"/>
    </w:pPr>
    <w:rPr>
      <w:sz w:val="20"/>
    </w:rPr>
  </w:style>
  <w:style w:type="paragraph" w:styleId="Heading6">
    <w:name w:val="heading 6"/>
    <w:basedOn w:val="Heading5"/>
    <w:next w:val="Normal"/>
    <w:link w:val="Heading6Char"/>
    <w:autoRedefine/>
    <w:uiPriority w:val="9"/>
    <w:unhideWhenUsed/>
    <w:qFormat/>
    <w:locked/>
    <w:rsid w:val="003B720B"/>
    <w:pPr>
      <w:numPr>
        <w:ilvl w:val="0"/>
        <w:numId w:val="0"/>
      </w:numPr>
      <w:outlineLvl w:val="5"/>
    </w:pPr>
    <w:rPr>
      <w:iCs/>
      <w:sz w:val="26"/>
    </w:rPr>
  </w:style>
  <w:style w:type="paragraph" w:styleId="Heading7">
    <w:name w:val="heading 7"/>
    <w:basedOn w:val="Heading6"/>
    <w:next w:val="Normal"/>
    <w:link w:val="Heading7Char"/>
    <w:uiPriority w:val="9"/>
    <w:unhideWhenUsed/>
    <w:qFormat/>
    <w:locked/>
    <w:rsid w:val="000C7B96"/>
    <w:pPr>
      <w:numPr>
        <w:ilvl w:val="6"/>
      </w:numPr>
      <w:outlineLvl w:val="6"/>
    </w:pPr>
    <w:rPr>
      <w:iCs w:val="0"/>
      <w:color w:val="1F497D" w:themeColor="text2"/>
    </w:rPr>
  </w:style>
  <w:style w:type="paragraph" w:styleId="Heading8">
    <w:name w:val="heading 8"/>
    <w:basedOn w:val="Heading7"/>
    <w:next w:val="Normal"/>
    <w:link w:val="Heading8Char"/>
    <w:uiPriority w:val="9"/>
    <w:unhideWhenUsed/>
    <w:qFormat/>
    <w:locked/>
    <w:rsid w:val="000C7B96"/>
    <w:pPr>
      <w:numPr>
        <w:ilvl w:val="7"/>
      </w:numPr>
      <w:outlineLvl w:val="7"/>
    </w:pPr>
    <w:rPr>
      <w:szCs w:val="20"/>
    </w:rPr>
  </w:style>
  <w:style w:type="paragraph" w:styleId="Heading9">
    <w:name w:val="heading 9"/>
    <w:basedOn w:val="Heading8"/>
    <w:next w:val="Normal"/>
    <w:link w:val="Heading9Char"/>
    <w:uiPriority w:val="9"/>
    <w:unhideWhenUsed/>
    <w:qFormat/>
    <w:locked/>
    <w:rsid w:val="000C7B96"/>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7B96"/>
    <w:pPr>
      <w:spacing w:after="0"/>
    </w:pPr>
    <w:rPr>
      <w:rFonts w:ascii="Tahoma" w:hAnsi="Tahoma" w:cs="Tahoma"/>
      <w:sz w:val="16"/>
      <w:szCs w:val="16"/>
    </w:rPr>
  </w:style>
  <w:style w:type="character" w:customStyle="1" w:styleId="BalloonTextChar">
    <w:name w:val="Balloon Text Char"/>
    <w:basedOn w:val="DefaultParagraphFont"/>
    <w:link w:val="BalloonText"/>
    <w:rsid w:val="000C7B96"/>
    <w:rPr>
      <w:rFonts w:ascii="Tahoma" w:eastAsiaTheme="minorEastAsia" w:hAnsi="Tahoma" w:cs="Tahoma"/>
      <w:sz w:val="16"/>
      <w:szCs w:val="16"/>
      <w:lang w:val="en-CA" w:eastAsia="en-CA"/>
    </w:rPr>
  </w:style>
  <w:style w:type="character" w:styleId="BookTitle">
    <w:name w:val="Book Title"/>
    <w:basedOn w:val="DefaultParagraphFont"/>
    <w:uiPriority w:val="33"/>
    <w:qFormat/>
    <w:rsid w:val="000C7B96"/>
    <w:rPr>
      <w:b/>
      <w:bCs/>
      <w:smallCaps/>
      <w:spacing w:val="5"/>
    </w:rPr>
  </w:style>
  <w:style w:type="paragraph" w:styleId="Caption">
    <w:name w:val="caption"/>
    <w:basedOn w:val="Normal"/>
    <w:next w:val="Normal"/>
    <w:unhideWhenUsed/>
    <w:qFormat/>
    <w:locked/>
    <w:rsid w:val="000C7B96"/>
    <w:pPr>
      <w:spacing w:before="240" w:after="0"/>
    </w:pPr>
    <w:rPr>
      <w:b/>
      <w:bCs/>
      <w:szCs w:val="18"/>
    </w:rPr>
  </w:style>
  <w:style w:type="character" w:styleId="Emphasis">
    <w:name w:val="Emphasis"/>
    <w:basedOn w:val="DefaultParagraphFont"/>
    <w:qFormat/>
    <w:locked/>
    <w:rsid w:val="000C7B96"/>
    <w:rPr>
      <w:i/>
      <w:iCs/>
    </w:rPr>
  </w:style>
  <w:style w:type="paragraph" w:customStyle="1" w:styleId="ExplanatoryNotes">
    <w:name w:val="Explanatory Notes"/>
    <w:basedOn w:val="Normal"/>
    <w:link w:val="ExplanatoryNotesChar"/>
    <w:qFormat/>
    <w:rsid w:val="000C7B96"/>
    <w:rPr>
      <w:i/>
    </w:rPr>
  </w:style>
  <w:style w:type="character" w:customStyle="1" w:styleId="Heading2Char">
    <w:name w:val="Heading 2 Char"/>
    <w:basedOn w:val="DefaultParagraphFont"/>
    <w:link w:val="Heading2"/>
    <w:rsid w:val="00465DC0"/>
    <w:rPr>
      <w:rFonts w:ascii="Lucida Bright" w:eastAsiaTheme="majorEastAsia" w:hAnsi="Lucida Bright" w:cstheme="majorBidi"/>
      <w:b/>
      <w:color w:val="002A5C"/>
      <w:sz w:val="31"/>
      <w:szCs w:val="26"/>
      <w:lang w:val="en-CA" w:eastAsia="en-CA"/>
    </w:rPr>
  </w:style>
  <w:style w:type="character" w:customStyle="1" w:styleId="ExplanatoryNotesChar">
    <w:name w:val="Explanatory Notes Char"/>
    <w:basedOn w:val="DefaultParagraphFont"/>
    <w:link w:val="ExplanatoryNotes"/>
    <w:rsid w:val="000C7B96"/>
    <w:rPr>
      <w:rFonts w:asciiTheme="minorHAnsi" w:eastAsiaTheme="minorEastAsia" w:hAnsiTheme="minorHAnsi" w:cstheme="minorBidi"/>
      <w:i/>
      <w:sz w:val="24"/>
      <w:szCs w:val="22"/>
      <w:lang w:val="en-CA" w:eastAsia="en-CA"/>
    </w:rPr>
  </w:style>
  <w:style w:type="character" w:customStyle="1" w:styleId="Heading1Char">
    <w:name w:val="Heading 1 Char"/>
    <w:basedOn w:val="DefaultParagraphFont"/>
    <w:link w:val="Heading1"/>
    <w:uiPriority w:val="9"/>
    <w:rsid w:val="005277E6"/>
    <w:rPr>
      <w:rFonts w:ascii="Lucida Bright" w:eastAsiaTheme="majorEastAsia" w:hAnsi="Lucida Bright" w:cstheme="majorBidi"/>
      <w:b/>
      <w:bCs/>
      <w:color w:val="002A5C"/>
      <w:sz w:val="35"/>
      <w:szCs w:val="28"/>
      <w:lang w:val="en-CA" w:eastAsia="en-CA"/>
    </w:rPr>
  </w:style>
  <w:style w:type="paragraph" w:styleId="Footer">
    <w:name w:val="footer"/>
    <w:basedOn w:val="Normal"/>
    <w:link w:val="FooterChar"/>
    <w:autoRedefine/>
    <w:uiPriority w:val="99"/>
    <w:qFormat/>
    <w:rsid w:val="001F294A"/>
    <w:pPr>
      <w:tabs>
        <w:tab w:val="center" w:pos="4680"/>
        <w:tab w:val="right" w:pos="9360"/>
      </w:tabs>
      <w:spacing w:after="0"/>
    </w:pPr>
    <w:rPr>
      <w:sz w:val="20"/>
    </w:rPr>
  </w:style>
  <w:style w:type="character" w:customStyle="1" w:styleId="FooterChar">
    <w:name w:val="Footer Char"/>
    <w:link w:val="Footer"/>
    <w:uiPriority w:val="99"/>
    <w:rsid w:val="001F294A"/>
    <w:rPr>
      <w:rFonts w:eastAsiaTheme="minorEastAsia" w:cstheme="minorBidi"/>
      <w:szCs w:val="22"/>
      <w:lang w:val="en-CA" w:eastAsia="en-CA"/>
    </w:rPr>
  </w:style>
  <w:style w:type="paragraph" w:styleId="Header">
    <w:name w:val="header"/>
    <w:basedOn w:val="Normal"/>
    <w:link w:val="HeaderChar"/>
    <w:autoRedefine/>
    <w:uiPriority w:val="99"/>
    <w:qFormat/>
    <w:rsid w:val="001F294A"/>
    <w:pPr>
      <w:tabs>
        <w:tab w:val="center" w:pos="4680"/>
        <w:tab w:val="right" w:pos="9360"/>
      </w:tabs>
    </w:pPr>
    <w:rPr>
      <w:sz w:val="20"/>
    </w:rPr>
  </w:style>
  <w:style w:type="character" w:customStyle="1" w:styleId="HeaderChar">
    <w:name w:val="Header Char"/>
    <w:link w:val="Header"/>
    <w:uiPriority w:val="99"/>
    <w:rsid w:val="001F294A"/>
    <w:rPr>
      <w:rFonts w:eastAsiaTheme="minorEastAsia" w:cstheme="minorBidi"/>
      <w:szCs w:val="22"/>
      <w:lang w:val="en-CA" w:eastAsia="en-CA"/>
    </w:rPr>
  </w:style>
  <w:style w:type="character" w:customStyle="1" w:styleId="Heading3Char">
    <w:name w:val="Heading 3 Char"/>
    <w:basedOn w:val="DefaultParagraphFont"/>
    <w:link w:val="Heading3"/>
    <w:uiPriority w:val="9"/>
    <w:rsid w:val="00465DC0"/>
    <w:rPr>
      <w:rFonts w:ascii="Lucida Bright" w:eastAsiaTheme="majorEastAsia" w:hAnsi="Lucida Bright" w:cstheme="majorBidi"/>
      <w:b/>
      <w:bCs/>
      <w:color w:val="002A5C"/>
      <w:sz w:val="27"/>
      <w:szCs w:val="26"/>
      <w:lang w:val="en-CA" w:eastAsia="en-CA"/>
    </w:rPr>
  </w:style>
  <w:style w:type="character" w:customStyle="1" w:styleId="Heading4Char">
    <w:name w:val="Heading 4 Char"/>
    <w:basedOn w:val="DefaultParagraphFont"/>
    <w:link w:val="Heading4"/>
    <w:uiPriority w:val="9"/>
    <w:rsid w:val="00365477"/>
    <w:rPr>
      <w:rFonts w:ascii="Lucida Bright" w:eastAsia="Times New Roman" w:hAnsi="Lucida Bright"/>
      <w:b/>
      <w:bCs/>
      <w:color w:val="002A5C"/>
      <w:sz w:val="23"/>
      <w:szCs w:val="34"/>
      <w:lang w:val="en-CA" w:eastAsia="en-CA"/>
    </w:rPr>
  </w:style>
  <w:style w:type="character" w:customStyle="1" w:styleId="Heading5Char">
    <w:name w:val="Heading 5 Char"/>
    <w:basedOn w:val="DefaultParagraphFont"/>
    <w:link w:val="Heading5"/>
    <w:uiPriority w:val="9"/>
    <w:rsid w:val="00F01161"/>
    <w:rPr>
      <w:rFonts w:ascii="Lucida Bright" w:eastAsia="Times New Roman" w:hAnsi="Lucida Bright"/>
      <w:b/>
      <w:bCs/>
      <w:color w:val="002A5C"/>
      <w:szCs w:val="34"/>
      <w:lang w:val="en-CA" w:eastAsia="en-CA"/>
    </w:rPr>
  </w:style>
  <w:style w:type="character" w:customStyle="1" w:styleId="Heading6Char">
    <w:name w:val="Heading 6 Char"/>
    <w:basedOn w:val="DefaultParagraphFont"/>
    <w:link w:val="Heading6"/>
    <w:uiPriority w:val="9"/>
    <w:rsid w:val="000C7B96"/>
    <w:rPr>
      <w:rFonts w:asciiTheme="majorHAnsi" w:eastAsiaTheme="majorEastAsia" w:hAnsiTheme="majorHAnsi" w:cstheme="majorBidi"/>
      <w:b/>
      <w:color w:val="002A5C"/>
      <w:sz w:val="26"/>
      <w:szCs w:val="26"/>
      <w:lang w:val="en-CA" w:eastAsia="en-CA"/>
    </w:rPr>
  </w:style>
  <w:style w:type="character" w:customStyle="1" w:styleId="Heading7Char">
    <w:name w:val="Heading 7 Char"/>
    <w:basedOn w:val="DefaultParagraphFont"/>
    <w:link w:val="Heading7"/>
    <w:uiPriority w:val="9"/>
    <w:rsid w:val="000C7B96"/>
    <w:rPr>
      <w:rFonts w:asciiTheme="majorHAnsi" w:eastAsiaTheme="majorEastAsia" w:hAnsiTheme="majorHAnsi" w:cstheme="majorBidi"/>
      <w:b/>
      <w:iCs/>
      <w:color w:val="1F497D" w:themeColor="text2"/>
      <w:sz w:val="26"/>
      <w:szCs w:val="26"/>
      <w:lang w:val="en-CA" w:eastAsia="en-CA"/>
    </w:rPr>
  </w:style>
  <w:style w:type="character" w:customStyle="1" w:styleId="Heading8Char">
    <w:name w:val="Heading 8 Char"/>
    <w:basedOn w:val="DefaultParagraphFont"/>
    <w:link w:val="Heading8"/>
    <w:uiPriority w:val="9"/>
    <w:rsid w:val="000C7B96"/>
    <w:rPr>
      <w:rFonts w:asciiTheme="majorHAnsi" w:eastAsiaTheme="majorEastAsia" w:hAnsiTheme="majorHAnsi" w:cstheme="majorBidi"/>
      <w:b/>
      <w:iCs/>
      <w:color w:val="1F497D" w:themeColor="text2"/>
      <w:sz w:val="26"/>
      <w:lang w:val="en-CA" w:eastAsia="en-CA"/>
    </w:rPr>
  </w:style>
  <w:style w:type="character" w:customStyle="1" w:styleId="Heading9Char">
    <w:name w:val="Heading 9 Char"/>
    <w:basedOn w:val="DefaultParagraphFont"/>
    <w:link w:val="Heading9"/>
    <w:uiPriority w:val="9"/>
    <w:rsid w:val="000C7B96"/>
    <w:rPr>
      <w:rFonts w:asciiTheme="majorHAnsi" w:eastAsiaTheme="majorEastAsia" w:hAnsiTheme="majorHAnsi" w:cstheme="majorBidi"/>
      <w:b/>
      <w:color w:val="1F497D" w:themeColor="text2"/>
      <w:sz w:val="26"/>
      <w:lang w:val="en-CA" w:eastAsia="en-CA"/>
    </w:rPr>
  </w:style>
  <w:style w:type="numbering" w:customStyle="1" w:styleId="Headings">
    <w:name w:val="Headings"/>
    <w:uiPriority w:val="99"/>
    <w:rsid w:val="000C7B96"/>
    <w:pPr>
      <w:numPr>
        <w:numId w:val="1"/>
      </w:numPr>
    </w:pPr>
  </w:style>
  <w:style w:type="character" w:styleId="Hyperlink">
    <w:name w:val="Hyperlink"/>
    <w:basedOn w:val="DefaultParagraphFont"/>
    <w:uiPriority w:val="99"/>
    <w:unhideWhenUsed/>
    <w:rsid w:val="00647BCA"/>
    <w:rPr>
      <w:rFonts w:ascii="Arial" w:hAnsi="Arial"/>
      <w:caps w:val="0"/>
      <w:smallCaps w:val="0"/>
      <w:color w:val="0000FF" w:themeColor="hyperlink"/>
      <w:sz w:val="24"/>
      <w:u w:val="single" w:color="0000FF"/>
    </w:rPr>
  </w:style>
  <w:style w:type="character" w:styleId="IntenseEmphasis">
    <w:name w:val="Intense Emphasis"/>
    <w:basedOn w:val="DefaultParagraphFont"/>
    <w:uiPriority w:val="21"/>
    <w:qFormat/>
    <w:rsid w:val="000C7B96"/>
    <w:rPr>
      <w:b/>
      <w:bCs/>
      <w:i/>
      <w:iCs/>
      <w:color w:val="4F81BD" w:themeColor="accent1"/>
    </w:rPr>
  </w:style>
  <w:style w:type="paragraph" w:styleId="IntenseQuote">
    <w:name w:val="Intense Quote"/>
    <w:basedOn w:val="Normal"/>
    <w:next w:val="Normal"/>
    <w:link w:val="IntenseQuoteChar"/>
    <w:uiPriority w:val="30"/>
    <w:qFormat/>
    <w:rsid w:val="000C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7B96"/>
    <w:rPr>
      <w:rFonts w:asciiTheme="minorHAnsi" w:eastAsiaTheme="minorEastAsia" w:hAnsiTheme="minorHAnsi" w:cstheme="minorBidi"/>
      <w:b/>
      <w:bCs/>
      <w:i/>
      <w:iCs/>
      <w:color w:val="4F81BD" w:themeColor="accent1"/>
      <w:sz w:val="24"/>
      <w:szCs w:val="22"/>
      <w:lang w:val="en-CA" w:eastAsia="en-CA"/>
    </w:rPr>
  </w:style>
  <w:style w:type="character" w:styleId="IntenseReference">
    <w:name w:val="Intense Reference"/>
    <w:basedOn w:val="DefaultParagraphFont"/>
    <w:uiPriority w:val="32"/>
    <w:qFormat/>
    <w:rsid w:val="000C7B96"/>
    <w:rPr>
      <w:b/>
      <w:bCs/>
      <w:smallCaps/>
      <w:color w:val="C0504D" w:themeColor="accent2"/>
      <w:spacing w:val="5"/>
      <w:u w:val="single"/>
    </w:rPr>
  </w:style>
  <w:style w:type="paragraph" w:styleId="ListBullet">
    <w:name w:val="List Bullet"/>
    <w:basedOn w:val="ListParagraph"/>
    <w:autoRedefine/>
    <w:uiPriority w:val="99"/>
    <w:unhideWhenUsed/>
    <w:qFormat/>
    <w:rsid w:val="004F6CC8"/>
    <w:pPr>
      <w:numPr>
        <w:numId w:val="6"/>
      </w:numPr>
      <w:spacing w:after="0" w:line="290" w:lineRule="exact"/>
      <w:ind w:left="605" w:hanging="245"/>
    </w:pPr>
  </w:style>
  <w:style w:type="paragraph" w:styleId="ListBullet2">
    <w:name w:val="List Bullet 2"/>
    <w:basedOn w:val="Normal"/>
    <w:autoRedefine/>
    <w:uiPriority w:val="99"/>
    <w:unhideWhenUsed/>
    <w:qFormat/>
    <w:rsid w:val="004F6CC8"/>
    <w:pPr>
      <w:numPr>
        <w:numId w:val="8"/>
      </w:numPr>
      <w:spacing w:after="0" w:line="290" w:lineRule="exact"/>
      <w:ind w:left="850" w:hanging="245"/>
      <w:contextualSpacing/>
    </w:pPr>
  </w:style>
  <w:style w:type="paragraph" w:styleId="ListBullet3">
    <w:name w:val="List Bullet 3"/>
    <w:basedOn w:val="Normal"/>
    <w:autoRedefine/>
    <w:uiPriority w:val="99"/>
    <w:unhideWhenUsed/>
    <w:qFormat/>
    <w:rsid w:val="00365477"/>
    <w:pPr>
      <w:numPr>
        <w:ilvl w:val="2"/>
        <w:numId w:val="4"/>
      </w:numPr>
      <w:spacing w:after="0" w:line="290" w:lineRule="exact"/>
      <w:ind w:left="1095" w:hanging="245"/>
      <w:contextualSpacing/>
    </w:pPr>
  </w:style>
  <w:style w:type="paragraph" w:styleId="ListBullet4">
    <w:name w:val="List Bullet 4"/>
    <w:basedOn w:val="Normal"/>
    <w:uiPriority w:val="99"/>
    <w:unhideWhenUsed/>
    <w:rsid w:val="000C7B96"/>
    <w:pPr>
      <w:numPr>
        <w:ilvl w:val="3"/>
        <w:numId w:val="4"/>
      </w:numPr>
      <w:spacing w:after="0"/>
      <w:contextualSpacing/>
    </w:pPr>
  </w:style>
  <w:style w:type="paragraph" w:styleId="ListBullet5">
    <w:name w:val="List Bullet 5"/>
    <w:basedOn w:val="Normal"/>
    <w:uiPriority w:val="99"/>
    <w:unhideWhenUsed/>
    <w:rsid w:val="000C7B96"/>
    <w:pPr>
      <w:numPr>
        <w:ilvl w:val="4"/>
        <w:numId w:val="4"/>
      </w:numPr>
      <w:spacing w:after="0"/>
      <w:contextualSpacing/>
    </w:pPr>
  </w:style>
  <w:style w:type="paragraph" w:styleId="ListParagraph">
    <w:name w:val="List Paragraph"/>
    <w:basedOn w:val="Normal"/>
    <w:uiPriority w:val="34"/>
    <w:qFormat/>
    <w:rsid w:val="00B65FC6"/>
    <w:pPr>
      <w:contextualSpacing/>
    </w:pPr>
  </w:style>
  <w:style w:type="numbering" w:customStyle="1" w:styleId="ListBullets">
    <w:name w:val="ListBullets"/>
    <w:uiPriority w:val="99"/>
    <w:rsid w:val="000C7B96"/>
    <w:pPr>
      <w:numPr>
        <w:numId w:val="2"/>
      </w:numPr>
    </w:pPr>
  </w:style>
  <w:style w:type="table" w:styleId="MediumGrid1">
    <w:name w:val="Medium Grid 1"/>
    <w:basedOn w:val="TableNormal"/>
    <w:uiPriority w:val="67"/>
    <w:rsid w:val="000C7B9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aliases w:val="VPAP Table"/>
    <w:basedOn w:val="TableNormal"/>
    <w:uiPriority w:val="68"/>
    <w:rsid w:val="000C7B96"/>
    <w:rPr>
      <w:rFonts w:asciiTheme="minorHAnsi" w:eastAsiaTheme="majorEastAsia" w:hAnsiTheme="minorHAnsi" w:cstheme="majorBidi"/>
      <w:color w:val="000000" w:themeColor="text1"/>
      <w:sz w:val="22"/>
      <w:szCs w:val="22"/>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auto"/>
    </w:tcPr>
    <w:tblStylePr w:type="firstRow">
      <w:rPr>
        <w:rFonts w:asciiTheme="minorHAnsi" w:hAnsiTheme="minorHAns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lastRow">
      <w:rPr>
        <w:rFonts w:asciiTheme="minorHAnsi" w:hAnsiTheme="minorHAnsi"/>
        <w:b/>
        <w:bCs/>
        <w:color w:val="002A5C"/>
        <w:sz w:val="22"/>
      </w:rPr>
    </w:tblStylePr>
    <w:tblStylePr w:type="firstCol">
      <w:rPr>
        <w:rFonts w:asciiTheme="minorHAnsi" w:hAnsiTheme="minorHAnsi"/>
        <w:b/>
        <w:bCs/>
        <w:color w:val="002A5C"/>
        <w:sz w:val="22"/>
      </w:rPr>
      <w:tblPr/>
      <w:tcPr>
        <w:shd w:val="clear" w:color="auto" w:fill="D9D9D9" w:themeFill="background1" w:themeFillShade="D9"/>
      </w:tcPr>
    </w:tblStylePr>
    <w:tblStylePr w:type="lastCol">
      <w:rPr>
        <w:b w:val="0"/>
        <w:bCs w:val="0"/>
        <w:color w:val="000000" w:themeColor="text1"/>
      </w:rPr>
    </w:tblStylePr>
    <w:tblStylePr w:type="nwCell">
      <w:tblPr/>
      <w:tcPr>
        <w:shd w:val="clear" w:color="auto" w:fill="FFFFFF" w:themeFill="background1"/>
      </w:tcPr>
    </w:tblStylePr>
  </w:style>
  <w:style w:type="paragraph" w:styleId="NoSpacing">
    <w:name w:val="No Spacing"/>
    <w:uiPriority w:val="1"/>
    <w:qFormat/>
    <w:rsid w:val="000C7B96"/>
    <w:rPr>
      <w:rFonts w:asciiTheme="minorHAnsi" w:eastAsiaTheme="minorEastAsia" w:hAnsiTheme="minorHAnsi" w:cstheme="minorBidi"/>
      <w:sz w:val="24"/>
      <w:szCs w:val="22"/>
      <w:lang w:val="en-CA" w:eastAsia="en-CA"/>
    </w:rPr>
  </w:style>
  <w:style w:type="paragraph" w:styleId="Quote">
    <w:name w:val="Quote"/>
    <w:basedOn w:val="Normal"/>
    <w:next w:val="Normal"/>
    <w:link w:val="QuoteChar"/>
    <w:uiPriority w:val="29"/>
    <w:qFormat/>
    <w:rsid w:val="000C7B96"/>
    <w:rPr>
      <w:i/>
      <w:iCs/>
      <w:color w:val="000000" w:themeColor="text1"/>
    </w:rPr>
  </w:style>
  <w:style w:type="character" w:customStyle="1" w:styleId="QuoteChar">
    <w:name w:val="Quote Char"/>
    <w:basedOn w:val="DefaultParagraphFont"/>
    <w:link w:val="Quote"/>
    <w:uiPriority w:val="29"/>
    <w:rsid w:val="000C7B96"/>
    <w:rPr>
      <w:rFonts w:asciiTheme="minorHAnsi" w:eastAsiaTheme="minorEastAsia" w:hAnsiTheme="minorHAnsi" w:cstheme="minorBidi"/>
      <w:i/>
      <w:iCs/>
      <w:color w:val="000000" w:themeColor="text1"/>
      <w:sz w:val="24"/>
      <w:szCs w:val="22"/>
      <w:lang w:val="en-CA" w:eastAsia="en-CA"/>
    </w:rPr>
  </w:style>
  <w:style w:type="character" w:styleId="Strong">
    <w:name w:val="Strong"/>
    <w:basedOn w:val="DefaultParagraphFont"/>
    <w:qFormat/>
    <w:locked/>
    <w:rsid w:val="000C7B96"/>
    <w:rPr>
      <w:b/>
      <w:bCs/>
    </w:rPr>
  </w:style>
  <w:style w:type="paragraph" w:styleId="Subtitle">
    <w:name w:val="Subtitle"/>
    <w:basedOn w:val="Normal"/>
    <w:next w:val="Normal"/>
    <w:link w:val="SubtitleChar"/>
    <w:uiPriority w:val="11"/>
    <w:qFormat/>
    <w:locked/>
    <w:rsid w:val="00647BCA"/>
    <w:pPr>
      <w:numPr>
        <w:ilvl w:val="1"/>
      </w:numPr>
    </w:pPr>
    <w:rPr>
      <w:rFonts w:ascii="Lucida Bright" w:eastAsiaTheme="majorEastAsia" w:hAnsi="Lucida Bright" w:cstheme="majorBidi"/>
      <w:iCs/>
      <w:color w:val="17365D" w:themeColor="text2" w:themeShade="BF"/>
      <w:spacing w:val="15"/>
      <w:sz w:val="36"/>
      <w:szCs w:val="24"/>
    </w:rPr>
  </w:style>
  <w:style w:type="character" w:customStyle="1" w:styleId="SubtitleChar">
    <w:name w:val="Subtitle Char"/>
    <w:basedOn w:val="DefaultParagraphFont"/>
    <w:link w:val="Subtitle"/>
    <w:uiPriority w:val="11"/>
    <w:rsid w:val="00647BCA"/>
    <w:rPr>
      <w:rFonts w:ascii="Lucida Bright" w:eastAsiaTheme="majorEastAsia" w:hAnsi="Lucida Bright" w:cstheme="majorBidi"/>
      <w:iCs/>
      <w:color w:val="17365D" w:themeColor="text2" w:themeShade="BF"/>
      <w:spacing w:val="15"/>
      <w:sz w:val="36"/>
      <w:szCs w:val="24"/>
      <w:lang w:val="en-CA" w:eastAsia="en-CA"/>
    </w:rPr>
  </w:style>
  <w:style w:type="character" w:styleId="SubtleEmphasis">
    <w:name w:val="Subtle Emphasis"/>
    <w:basedOn w:val="DefaultParagraphFont"/>
    <w:uiPriority w:val="19"/>
    <w:qFormat/>
    <w:rsid w:val="000C7B96"/>
    <w:rPr>
      <w:i/>
      <w:iCs/>
      <w:color w:val="808080" w:themeColor="text1" w:themeTint="7F"/>
    </w:rPr>
  </w:style>
  <w:style w:type="character" w:styleId="SubtleReference">
    <w:name w:val="Subtle Reference"/>
    <w:basedOn w:val="DefaultParagraphFont"/>
    <w:uiPriority w:val="31"/>
    <w:qFormat/>
    <w:rsid w:val="000C7B96"/>
    <w:rPr>
      <w:smallCaps/>
      <w:color w:val="C0504D" w:themeColor="accent2"/>
      <w:u w:val="single"/>
    </w:rPr>
  </w:style>
  <w:style w:type="table" w:styleId="TableGrid">
    <w:name w:val="Table Grid"/>
    <w:basedOn w:val="TableNormal"/>
    <w:uiPriority w:val="59"/>
    <w:locked/>
    <w:rsid w:val="000C7B9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2648F3"/>
    <w:pPr>
      <w:spacing w:after="0" w:line="252" w:lineRule="exact"/>
    </w:pPr>
    <w:rPr>
      <w:rFonts w:eastAsiaTheme="minorHAnsi"/>
      <w:sz w:val="21"/>
      <w:szCs w:val="20"/>
      <w:lang w:eastAsia="en-US"/>
    </w:rPr>
  </w:style>
  <w:style w:type="paragraph" w:customStyle="1" w:styleId="TableHeading">
    <w:name w:val="Table Heading"/>
    <w:basedOn w:val="TableText"/>
    <w:next w:val="Normal"/>
    <w:qFormat/>
    <w:rsid w:val="002648F3"/>
    <w:pPr>
      <w:spacing w:line="264" w:lineRule="exact"/>
    </w:pPr>
    <w:rPr>
      <w:b/>
      <w:noProof/>
      <w:sz w:val="22"/>
    </w:rPr>
  </w:style>
  <w:style w:type="paragraph" w:styleId="TableofFigures">
    <w:name w:val="table of figures"/>
    <w:basedOn w:val="Normal"/>
    <w:next w:val="Normal"/>
    <w:uiPriority w:val="99"/>
    <w:unhideWhenUsed/>
    <w:rsid w:val="000C7B96"/>
    <w:pPr>
      <w:spacing w:after="0"/>
    </w:pPr>
  </w:style>
  <w:style w:type="paragraph" w:customStyle="1" w:styleId="TableNote">
    <w:name w:val="TableNote"/>
    <w:basedOn w:val="ListParagraph"/>
    <w:qFormat/>
    <w:rsid w:val="000C7B96"/>
    <w:rPr>
      <w:bCs/>
      <w:i/>
      <w:sz w:val="20"/>
      <w:szCs w:val="20"/>
      <w:lang w:val="en-US"/>
    </w:rPr>
  </w:style>
  <w:style w:type="paragraph" w:styleId="Title">
    <w:name w:val="Title"/>
    <w:basedOn w:val="Normal"/>
    <w:next w:val="Normal"/>
    <w:link w:val="TitleChar"/>
    <w:qFormat/>
    <w:locked/>
    <w:rsid w:val="002648F3"/>
    <w:pPr>
      <w:spacing w:before="240" w:after="120" w:line="634" w:lineRule="exact"/>
      <w:contextualSpacing/>
      <w:jc w:val="center"/>
    </w:pPr>
    <w:rPr>
      <w:rFonts w:ascii="Lucida Bright" w:eastAsiaTheme="minorHAnsi" w:hAnsi="Lucida Bright"/>
      <w:b/>
      <w:color w:val="002A5C"/>
      <w:spacing w:val="5"/>
      <w:kern w:val="28"/>
      <w:sz w:val="42"/>
      <w:szCs w:val="52"/>
      <w:lang w:eastAsia="en-US"/>
    </w:rPr>
  </w:style>
  <w:style w:type="character" w:customStyle="1" w:styleId="TitleChar">
    <w:name w:val="Title Char"/>
    <w:basedOn w:val="DefaultParagraphFont"/>
    <w:link w:val="Title"/>
    <w:rsid w:val="002648F3"/>
    <w:rPr>
      <w:rFonts w:ascii="Lucida Bright" w:eastAsiaTheme="minorHAnsi" w:hAnsi="Lucida Bright" w:cstheme="minorBidi"/>
      <w:b/>
      <w:color w:val="002A5C"/>
      <w:spacing w:val="5"/>
      <w:kern w:val="28"/>
      <w:sz w:val="42"/>
      <w:szCs w:val="52"/>
      <w:lang w:val="en-CA"/>
    </w:rPr>
  </w:style>
  <w:style w:type="paragraph" w:styleId="TOC1">
    <w:name w:val="toc 1"/>
    <w:basedOn w:val="Normal"/>
    <w:next w:val="Normal"/>
    <w:autoRedefine/>
    <w:uiPriority w:val="39"/>
    <w:unhideWhenUsed/>
    <w:locked/>
    <w:rsid w:val="000C7B96"/>
    <w:pPr>
      <w:tabs>
        <w:tab w:val="right" w:leader="dot" w:pos="9350"/>
      </w:tabs>
      <w:spacing w:after="100"/>
      <w:ind w:left="432" w:hanging="432"/>
    </w:pPr>
  </w:style>
  <w:style w:type="paragraph" w:styleId="TOC2">
    <w:name w:val="toc 2"/>
    <w:basedOn w:val="TOC1"/>
    <w:next w:val="Normal"/>
    <w:autoRedefine/>
    <w:uiPriority w:val="39"/>
    <w:unhideWhenUsed/>
    <w:locked/>
    <w:rsid w:val="000C7B96"/>
  </w:style>
  <w:style w:type="paragraph" w:styleId="TOC3">
    <w:name w:val="toc 3"/>
    <w:basedOn w:val="TOC2"/>
    <w:next w:val="Normal"/>
    <w:autoRedefine/>
    <w:uiPriority w:val="39"/>
    <w:unhideWhenUsed/>
    <w:locked/>
    <w:rsid w:val="000C7B96"/>
  </w:style>
  <w:style w:type="paragraph" w:styleId="TOC4">
    <w:name w:val="toc 4"/>
    <w:basedOn w:val="TOC3"/>
    <w:next w:val="Normal"/>
    <w:uiPriority w:val="39"/>
    <w:unhideWhenUsed/>
    <w:locked/>
    <w:rsid w:val="000C7B96"/>
    <w:pPr>
      <w:ind w:firstLine="0"/>
    </w:pPr>
  </w:style>
  <w:style w:type="paragraph" w:styleId="TOC5">
    <w:name w:val="toc 5"/>
    <w:basedOn w:val="TOC4"/>
    <w:next w:val="Normal"/>
    <w:autoRedefine/>
    <w:uiPriority w:val="39"/>
    <w:locked/>
    <w:rsid w:val="000C7B96"/>
    <w:pPr>
      <w:ind w:left="965"/>
    </w:pPr>
  </w:style>
  <w:style w:type="paragraph" w:styleId="TOC6">
    <w:name w:val="toc 6"/>
    <w:basedOn w:val="TOC5"/>
    <w:next w:val="Normal"/>
    <w:autoRedefine/>
    <w:uiPriority w:val="39"/>
    <w:locked/>
    <w:rsid w:val="000C7B96"/>
    <w:pPr>
      <w:ind w:left="1440"/>
    </w:pPr>
  </w:style>
  <w:style w:type="paragraph" w:styleId="TOCHeading">
    <w:name w:val="TOC Heading"/>
    <w:basedOn w:val="Heading1"/>
    <w:next w:val="Normal"/>
    <w:autoRedefine/>
    <w:uiPriority w:val="39"/>
    <w:unhideWhenUsed/>
    <w:qFormat/>
    <w:rsid w:val="00815080"/>
    <w:pPr>
      <w:numPr>
        <w:numId w:val="0"/>
      </w:numPr>
      <w:pBdr>
        <w:bottom w:val="none" w:sz="0" w:space="0" w:color="auto"/>
      </w:pBdr>
      <w:outlineLvl w:val="9"/>
    </w:pPr>
    <w:rPr>
      <w:sz w:val="28"/>
      <w:lang w:val="en-US" w:eastAsia="ja-JP"/>
    </w:rPr>
  </w:style>
  <w:style w:type="table" w:customStyle="1" w:styleId="VPAPTemplatesTable">
    <w:name w:val="VPAP Templates Table"/>
    <w:basedOn w:val="TableNormal"/>
    <w:uiPriority w:val="99"/>
    <w:rsid w:val="000C7B96"/>
    <w:pPr>
      <w:contextualSpacing/>
    </w:pPr>
    <w:rPr>
      <w:rFonts w:asciiTheme="minorHAnsi" w:eastAsia="Times New Roman" w:hAnsiTheme="minorHAnsi"/>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style>
  <w:style w:type="numbering" w:customStyle="1" w:styleId="Headings1">
    <w:name w:val="Headings1"/>
    <w:uiPriority w:val="99"/>
    <w:rsid w:val="000C7B96"/>
  </w:style>
  <w:style w:type="paragraph" w:styleId="BodyTextIndent">
    <w:name w:val="Body Text Indent"/>
    <w:basedOn w:val="Normal"/>
    <w:link w:val="BodyTextIndentChar"/>
    <w:uiPriority w:val="99"/>
    <w:rsid w:val="004702DF"/>
    <w:pPr>
      <w:spacing w:after="0"/>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uiPriority w:val="99"/>
    <w:rsid w:val="004702DF"/>
    <w:rPr>
      <w:rFonts w:ascii="Times New Roman" w:eastAsia="Times New Roman" w:hAnsi="Times New Roman" w:cstheme="minorBidi"/>
      <w:sz w:val="24"/>
      <w:lang w:val="en-CA" w:eastAsia="en-CA"/>
    </w:rPr>
  </w:style>
  <w:style w:type="paragraph" w:styleId="BodyText">
    <w:name w:val="Body Text"/>
    <w:basedOn w:val="Normal"/>
    <w:link w:val="BodyTextChar"/>
    <w:uiPriority w:val="99"/>
    <w:rsid w:val="004702DF"/>
    <w:pPr>
      <w:spacing w:after="120"/>
    </w:pPr>
    <w:rPr>
      <w:rFonts w:ascii="Times New Roman" w:eastAsia="Times New Roman" w:hAnsi="Times New Roman"/>
      <w:szCs w:val="24"/>
    </w:rPr>
  </w:style>
  <w:style w:type="character" w:customStyle="1" w:styleId="BodyTextChar">
    <w:name w:val="Body Text Char"/>
    <w:basedOn w:val="DefaultParagraphFont"/>
    <w:link w:val="BodyText"/>
    <w:uiPriority w:val="99"/>
    <w:rsid w:val="004702DF"/>
    <w:rPr>
      <w:rFonts w:ascii="Times New Roman" w:eastAsia="Times New Roman" w:hAnsi="Times New Roman" w:cstheme="minorBidi"/>
      <w:sz w:val="24"/>
      <w:szCs w:val="24"/>
      <w:lang w:val="en-CA" w:eastAsia="en-CA"/>
    </w:rPr>
  </w:style>
  <w:style w:type="paragraph" w:customStyle="1" w:styleId="Noparagraphstyle">
    <w:name w:val="[No paragraph style]"/>
    <w:uiPriority w:val="99"/>
    <w:rsid w:val="004702DF"/>
    <w:pPr>
      <w:widowControl w:val="0"/>
      <w:autoSpaceDE w:val="0"/>
      <w:autoSpaceDN w:val="0"/>
      <w:adjustRightInd w:val="0"/>
      <w:spacing w:line="288" w:lineRule="auto"/>
      <w:textAlignment w:val="center"/>
    </w:pPr>
    <w:rPr>
      <w:rFonts w:ascii="Times" w:eastAsia="Times New Roman" w:hAnsi="Times" w:cs="Times"/>
      <w:color w:val="000000"/>
      <w:sz w:val="24"/>
      <w:szCs w:val="24"/>
      <w:lang w:val="en-GB" w:eastAsia="en-CA"/>
    </w:rPr>
  </w:style>
  <w:style w:type="character" w:customStyle="1" w:styleId="H1">
    <w:name w:val="H1"/>
    <w:uiPriority w:val="99"/>
    <w:rsid w:val="004702DF"/>
    <w:rPr>
      <w:rFonts w:ascii="Times New Roman" w:hAnsi="Times New Roman"/>
      <w:b/>
      <w:sz w:val="24"/>
    </w:rPr>
  </w:style>
  <w:style w:type="character" w:customStyle="1" w:styleId="H3">
    <w:name w:val="H3"/>
    <w:uiPriority w:val="99"/>
    <w:rsid w:val="004702DF"/>
    <w:rPr>
      <w:rFonts w:ascii="Helvetica" w:hAnsi="Helvetica"/>
      <w:b/>
      <w:sz w:val="18"/>
    </w:rPr>
  </w:style>
  <w:style w:type="character" w:customStyle="1" w:styleId="UnitTitle">
    <w:name w:val="Unit Title"/>
    <w:uiPriority w:val="99"/>
    <w:rsid w:val="004702DF"/>
    <w:rPr>
      <w:rFonts w:ascii="Times New Roman" w:hAnsi="Times New Roman"/>
      <w:b/>
      <w:sz w:val="36"/>
    </w:rPr>
  </w:style>
  <w:style w:type="character" w:customStyle="1" w:styleId="UnitCode">
    <w:name w:val="Unit Code"/>
    <w:uiPriority w:val="99"/>
    <w:rsid w:val="004702DF"/>
    <w:rPr>
      <w:rFonts w:ascii="Times New Roman" w:hAnsi="Times New Roman"/>
      <w:sz w:val="24"/>
    </w:rPr>
  </w:style>
  <w:style w:type="paragraph" w:customStyle="1" w:styleId="Bulletpara">
    <w:name w:val="Bullet para"/>
    <w:basedOn w:val="Normal"/>
    <w:autoRedefine/>
    <w:uiPriority w:val="99"/>
    <w:rsid w:val="004702DF"/>
    <w:pPr>
      <w:numPr>
        <w:numId w:val="5"/>
      </w:numPr>
      <w:spacing w:after="0"/>
    </w:pPr>
    <w:rPr>
      <w:rFonts w:ascii="Helvetica" w:eastAsia="Times New Roman" w:hAnsi="Helvetica"/>
      <w:sz w:val="16"/>
      <w:szCs w:val="24"/>
    </w:rPr>
  </w:style>
  <w:style w:type="paragraph" w:customStyle="1" w:styleId="AppendixHeading">
    <w:name w:val="AppendixHeading"/>
    <w:qFormat/>
    <w:rsid w:val="004702DF"/>
    <w:rPr>
      <w:rFonts w:ascii="Times New Roman" w:eastAsiaTheme="majorEastAsia" w:hAnsi="Times New Roman" w:cstheme="majorBidi"/>
      <w:b/>
      <w:bCs/>
      <w:color w:val="002A5C"/>
      <w:sz w:val="32"/>
      <w:szCs w:val="28"/>
      <w:lang w:val="en-CA" w:eastAsia="en-CA"/>
    </w:rPr>
  </w:style>
  <w:style w:type="paragraph" w:customStyle="1" w:styleId="AppendixSubtitle">
    <w:name w:val="AppendixSubtitle"/>
    <w:basedOn w:val="Title"/>
    <w:qFormat/>
    <w:rsid w:val="004702DF"/>
    <w:rPr>
      <w:rFonts w:ascii="Times New Roman" w:hAnsi="Times New Roman"/>
      <w:b w:val="0"/>
      <w:sz w:val="36"/>
    </w:rPr>
  </w:style>
  <w:style w:type="character" w:styleId="CommentReference">
    <w:name w:val="annotation reference"/>
    <w:basedOn w:val="DefaultParagraphFont"/>
    <w:uiPriority w:val="99"/>
    <w:semiHidden/>
    <w:unhideWhenUsed/>
    <w:rsid w:val="00631F04"/>
    <w:rPr>
      <w:sz w:val="16"/>
      <w:szCs w:val="16"/>
    </w:rPr>
  </w:style>
  <w:style w:type="paragraph" w:styleId="CommentSubject">
    <w:name w:val="annotation subject"/>
    <w:basedOn w:val="Normal"/>
    <w:link w:val="CommentSubjectChar"/>
    <w:uiPriority w:val="99"/>
    <w:semiHidden/>
    <w:unhideWhenUsed/>
    <w:rsid w:val="00651A2D"/>
    <w:rPr>
      <w:b/>
      <w:bCs/>
      <w:sz w:val="20"/>
      <w:szCs w:val="20"/>
    </w:rPr>
  </w:style>
  <w:style w:type="character" w:customStyle="1" w:styleId="CommentSubjectChar">
    <w:name w:val="Comment Subject Char"/>
    <w:basedOn w:val="DefaultParagraphFont"/>
    <w:link w:val="CommentSubject"/>
    <w:uiPriority w:val="99"/>
    <w:semiHidden/>
    <w:rsid w:val="00651A2D"/>
    <w:rPr>
      <w:rFonts w:asciiTheme="minorHAnsi" w:eastAsiaTheme="minorEastAsia" w:hAnsiTheme="minorHAnsi" w:cstheme="minorBidi"/>
      <w:b/>
      <w:bCs/>
      <w:lang w:val="en-CA" w:eastAsia="en-CA"/>
    </w:rPr>
  </w:style>
  <w:style w:type="paragraph" w:customStyle="1" w:styleId="Normalcentered">
    <w:name w:val="Normal centered"/>
    <w:basedOn w:val="Normal"/>
    <w:autoRedefine/>
    <w:qFormat/>
    <w:rsid w:val="007016C3"/>
    <w:pPr>
      <w:jc w:val="center"/>
    </w:pPr>
  </w:style>
  <w:style w:type="paragraph" w:customStyle="1" w:styleId="Heading1nonumber">
    <w:name w:val="Heading 1 no number"/>
    <w:basedOn w:val="Heading1"/>
    <w:autoRedefine/>
    <w:qFormat/>
    <w:rsid w:val="00465DC0"/>
    <w:pPr>
      <w:numPr>
        <w:numId w:val="0"/>
      </w:numPr>
    </w:pPr>
    <w:rPr>
      <w:rFonts w:eastAsia="Times New Roman"/>
      <w:lang w:val="en-GB"/>
    </w:rPr>
  </w:style>
  <w:style w:type="paragraph" w:customStyle="1" w:styleId="NumberedList1">
    <w:name w:val="Numbered List 1"/>
    <w:basedOn w:val="ListParagraph"/>
    <w:autoRedefine/>
    <w:qFormat/>
    <w:rsid w:val="003C7E1C"/>
    <w:pPr>
      <w:numPr>
        <w:numId w:val="10"/>
      </w:numPr>
      <w:ind w:left="360"/>
    </w:pPr>
  </w:style>
  <w:style w:type="paragraph" w:customStyle="1" w:styleId="NumberedList2">
    <w:name w:val="Numbered List 2"/>
    <w:basedOn w:val="NumberedList1"/>
    <w:autoRedefine/>
    <w:qFormat/>
    <w:rsid w:val="007D5ED8"/>
    <w:pPr>
      <w:numPr>
        <w:ilvl w:val="1"/>
        <w:numId w:val="7"/>
      </w:numPr>
      <w:ind w:left="720"/>
    </w:pPr>
  </w:style>
  <w:style w:type="paragraph" w:customStyle="1" w:styleId="Heading2nonumber">
    <w:name w:val="Heading 2 no number"/>
    <w:basedOn w:val="Heading2"/>
    <w:qFormat/>
    <w:rsid w:val="00465DC0"/>
    <w:pPr>
      <w:numPr>
        <w:ilvl w:val="0"/>
        <w:numId w:val="0"/>
      </w:numPr>
    </w:pPr>
    <w:rPr>
      <w:rFonts w:eastAsia="Times New Roman"/>
      <w:lang w:val="en-GB"/>
    </w:rPr>
  </w:style>
  <w:style w:type="paragraph" w:customStyle="1" w:styleId="Heading3nonumber">
    <w:name w:val="Heading 3 no number"/>
    <w:basedOn w:val="Heading3"/>
    <w:autoRedefine/>
    <w:qFormat/>
    <w:rsid w:val="001F450A"/>
    <w:pPr>
      <w:numPr>
        <w:ilvl w:val="0"/>
        <w:numId w:val="0"/>
      </w:numPr>
    </w:pPr>
    <w:rPr>
      <w:rFonts w:eastAsia="Times New Roman"/>
    </w:rPr>
  </w:style>
  <w:style w:type="paragraph" w:customStyle="1" w:styleId="Heading4nonumber">
    <w:name w:val="Heading 4 no number"/>
    <w:basedOn w:val="Heading4"/>
    <w:autoRedefine/>
    <w:qFormat/>
    <w:rsid w:val="00037BE4"/>
    <w:pPr>
      <w:numPr>
        <w:ilvl w:val="0"/>
        <w:numId w:val="0"/>
      </w:numPr>
      <w:ind w:left="864" w:hanging="864"/>
    </w:pPr>
  </w:style>
  <w:style w:type="paragraph" w:customStyle="1" w:styleId="Heading5nonumber">
    <w:name w:val="Heading 5 no number"/>
    <w:basedOn w:val="Heading5"/>
    <w:autoRedefine/>
    <w:qFormat/>
    <w:rsid w:val="002A7C10"/>
    <w:pPr>
      <w:numPr>
        <w:ilvl w:val="0"/>
        <w:numId w:val="0"/>
      </w:numPr>
    </w:pPr>
  </w:style>
  <w:style w:type="paragraph" w:customStyle="1" w:styleId="Heading2centered">
    <w:name w:val="Heading 2 centered"/>
    <w:basedOn w:val="Heading2nonumber"/>
    <w:autoRedefine/>
    <w:qFormat/>
    <w:rsid w:val="00304B90"/>
    <w:pPr>
      <w:jc w:val="center"/>
    </w:pPr>
  </w:style>
  <w:style w:type="paragraph" w:customStyle="1" w:styleId="Heading3centered">
    <w:name w:val="Heading 3 centered"/>
    <w:basedOn w:val="Heading3nonumber"/>
    <w:autoRedefine/>
    <w:qFormat/>
    <w:rsid w:val="00304B90"/>
    <w:pPr>
      <w:jc w:val="center"/>
    </w:pPr>
  </w:style>
  <w:style w:type="paragraph" w:customStyle="1" w:styleId="Heading4centered">
    <w:name w:val="Heading 4 centered"/>
    <w:basedOn w:val="Heading4nonumber"/>
    <w:autoRedefine/>
    <w:qFormat/>
    <w:rsid w:val="00304B90"/>
    <w:pPr>
      <w:jc w:val="center"/>
    </w:pPr>
  </w:style>
  <w:style w:type="paragraph" w:customStyle="1" w:styleId="Heading1centered">
    <w:name w:val="Heading 1 centered"/>
    <w:basedOn w:val="Heading1nonumber"/>
    <w:qFormat/>
    <w:rsid w:val="00304B90"/>
    <w:pPr>
      <w:jc w:val="center"/>
    </w:pPr>
  </w:style>
  <w:style w:type="paragraph" w:customStyle="1" w:styleId="Heading5centered">
    <w:name w:val="Heading 5 centered"/>
    <w:basedOn w:val="Heading5nonumber"/>
    <w:autoRedefine/>
    <w:qFormat/>
    <w:rsid w:val="003B720B"/>
    <w:pPr>
      <w:jc w:val="cente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cstheme="minorBid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ucqa.ca/framework/1-6-defini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9C96-69C9-41DC-9E0B-9FBF8FC69360}">
  <ds:schemaRefs>
    <ds:schemaRef ds:uri="http://schemas.microsoft.com/sharepoint/v3/contenttype/forms"/>
  </ds:schemaRefs>
</ds:datastoreItem>
</file>

<file path=customXml/itemProps2.xml><?xml version="1.0" encoding="utf-8"?>
<ds:datastoreItem xmlns:ds="http://schemas.openxmlformats.org/officeDocument/2006/customXml" ds:itemID="{4166F629-3087-4162-A3B6-C55DD0E3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E3EF7C-A5A1-4ED5-A89D-FC8C55F90994}">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69429B0-2970-4BA4-8658-CB24D886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14</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New Graduate Collaborative Specialization Proposal</vt:lpstr>
    </vt:vector>
  </TitlesOfParts>
  <Company>University of Toronto</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Collaborative Specialization Proposal</dc:title>
  <dc:subject/>
  <dc:creator>VP Academic Programs</dc:creator>
  <cp:keywords/>
  <dc:description/>
  <cp:lastModifiedBy>VPAP</cp:lastModifiedBy>
  <cp:revision>2</cp:revision>
  <cp:lastPrinted>2016-11-23T19:47:00Z</cp:lastPrinted>
  <dcterms:created xsi:type="dcterms:W3CDTF">2017-03-07T22:00:00Z</dcterms:created>
  <dcterms:modified xsi:type="dcterms:W3CDTF">2017-11-24T15:44:00Z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