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D378" w14:textId="77777777" w:rsidR="006D083C" w:rsidRDefault="006D083C" w:rsidP="006D083C">
      <w:pPr>
        <w:pStyle w:val="Heading1"/>
        <w:rPr>
          <w:rFonts w:eastAsia="Times New Roman" w:cs="Arial"/>
        </w:rPr>
      </w:pPr>
      <w:r>
        <w:rPr>
          <w:rFonts w:eastAsia="Times New Roman" w:cs="Arial"/>
        </w:rPr>
        <w:t>2022-23 SGS Calendar</w:t>
      </w:r>
    </w:p>
    <w:p w14:paraId="37986BE0" w14:textId="77777777" w:rsidR="006D083C" w:rsidRDefault="006D083C" w:rsidP="006D083C">
      <w:r>
        <w:t>Exported on June 8, 2022. For editing purposes only.</w:t>
      </w:r>
    </w:p>
    <w:p w14:paraId="02F8A38D" w14:textId="77777777" w:rsidR="0008254F" w:rsidRDefault="0008254F" w:rsidP="006D083C"/>
    <w:p w14:paraId="041910D2" w14:textId="77777777" w:rsidR="00926878" w:rsidRPr="00DF2C47" w:rsidRDefault="00926878" w:rsidP="00926878">
      <w:pPr>
        <w:pStyle w:val="Heading1"/>
        <w:rPr>
          <w:rStyle w:val="field-content"/>
          <w:rFonts w:eastAsia="Times New Roman" w:cs="Arial"/>
        </w:rPr>
      </w:pPr>
      <w:bookmarkStart w:id="0" w:name="_Toc106257637"/>
      <w:r>
        <w:rPr>
          <w:rFonts w:eastAsia="Times New Roman" w:cs="Arial"/>
        </w:rPr>
        <w:t>UTSC, Mental Health Studies (Specialist), Honours Bachelor of Science / Master of Social Work</w:t>
      </w:r>
      <w:bookmarkEnd w:id="0"/>
    </w:p>
    <w:p w14:paraId="50A6F65F" w14:textId="77777777" w:rsidR="00926878" w:rsidRDefault="00926878" w:rsidP="00926878">
      <w:pPr>
        <w:pStyle w:val="Heading2"/>
      </w:pPr>
      <w:r>
        <w:rPr>
          <w:rFonts w:eastAsia="Times New Roman" w:cs="Arial"/>
        </w:rPr>
        <w:t xml:space="preserve">UTSC MHS (Spec) </w:t>
      </w:r>
      <w:proofErr w:type="spellStart"/>
      <w:r>
        <w:rPr>
          <w:rFonts w:eastAsia="Times New Roman" w:cs="Arial"/>
        </w:rPr>
        <w:t>HBSc</w:t>
      </w:r>
      <w:proofErr w:type="spellEnd"/>
      <w:r>
        <w:rPr>
          <w:rFonts w:eastAsia="Times New Roman" w:cs="Arial"/>
        </w:rPr>
        <w:t xml:space="preserve"> / MSW: Introduction</w:t>
      </w:r>
    </w:p>
    <w:p w14:paraId="30466930" w14:textId="77777777" w:rsidR="00926878" w:rsidRDefault="00926878" w:rsidP="00926878">
      <w:pPr>
        <w:pStyle w:val="Heading2"/>
        <w:rPr>
          <w:rFonts w:eastAsia="Times New Roman" w:cs="Arial"/>
        </w:rPr>
      </w:pPr>
      <w:r>
        <w:rPr>
          <w:rFonts w:eastAsia="Times New Roman" w:cs="Arial"/>
        </w:rPr>
        <w:t>Overview</w:t>
      </w:r>
    </w:p>
    <w:p w14:paraId="183E25A4" w14:textId="77777777" w:rsidR="00926878" w:rsidRDefault="00926878" w:rsidP="00926878">
      <w:pPr>
        <w:rPr>
          <w:rFonts w:cs="Arial"/>
        </w:rPr>
      </w:pPr>
      <w:r>
        <w:rPr>
          <w:rFonts w:cs="Arial"/>
        </w:rPr>
        <w:t xml:space="preserve">The </w:t>
      </w:r>
      <w:r>
        <w:rPr>
          <w:rStyle w:val="Strong"/>
          <w:rFonts w:cs="Arial"/>
        </w:rPr>
        <w:t>Combined Degree Program (CDP): UTSC, Honours Bachelor of Science, Specialist in Mental Health Studies / Master of Social Work</w:t>
      </w:r>
      <w:r>
        <w:rPr>
          <w:rFonts w:cs="Arial"/>
        </w:rPr>
        <w:t xml:space="preserve"> (MSW) provides a rich intellectual pathway for exceptional undergraduate students pursuing a career in social work. The CDP gives students access to social work research before they complete their undergraduate degree.</w:t>
      </w:r>
    </w:p>
    <w:p w14:paraId="2336B7D5" w14:textId="77777777" w:rsidR="00926878" w:rsidRDefault="00926878" w:rsidP="00926878">
      <w:pPr>
        <w:rPr>
          <w:rFonts w:cs="Arial"/>
        </w:rPr>
      </w:pPr>
    </w:p>
    <w:p w14:paraId="05372326" w14:textId="77777777" w:rsidR="00926878" w:rsidRDefault="00926878" w:rsidP="00926878">
      <w:pPr>
        <w:rPr>
          <w:rFonts w:cs="Arial"/>
        </w:rPr>
      </w:pPr>
      <w:r>
        <w:rPr>
          <w:rFonts w:cs="Arial"/>
        </w:rPr>
        <w:t>Students have an opportunity to become equipped for evidence-informed social work practice, through a research course in Year 4, with a Factor-</w:t>
      </w:r>
      <w:proofErr w:type="spellStart"/>
      <w:r>
        <w:rPr>
          <w:rFonts w:cs="Arial"/>
        </w:rPr>
        <w:t>Inwentash</w:t>
      </w:r>
      <w:proofErr w:type="spellEnd"/>
      <w:r>
        <w:rPr>
          <w:rFonts w:cs="Arial"/>
        </w:rPr>
        <w:t xml:space="preserve"> Faculty of Social Work co-supervisor.</w:t>
      </w:r>
    </w:p>
    <w:p w14:paraId="2F4C2832" w14:textId="77777777" w:rsidR="00926878" w:rsidRDefault="00926878" w:rsidP="00926878">
      <w:pPr>
        <w:rPr>
          <w:rFonts w:cs="Arial"/>
        </w:rPr>
      </w:pPr>
    </w:p>
    <w:p w14:paraId="17AED345" w14:textId="77777777" w:rsidR="00926878" w:rsidRDefault="00926878" w:rsidP="00926878">
      <w:pPr>
        <w:rPr>
          <w:rFonts w:cs="Arial"/>
        </w:rPr>
      </w:pPr>
      <w:r>
        <w:rPr>
          <w:rFonts w:cs="Arial"/>
        </w:rPr>
        <w:t>The CDP allows well-qualified students in this specialist undergraduate program to apply during Year 3 and be considered for admission into the MSW two-year full-time program.</w:t>
      </w:r>
    </w:p>
    <w:p w14:paraId="28EBAE06" w14:textId="77777777" w:rsidR="00926878" w:rsidRDefault="00926878" w:rsidP="00926878">
      <w:pPr>
        <w:rPr>
          <w:rFonts w:cs="Arial"/>
        </w:rPr>
      </w:pPr>
    </w:p>
    <w:p w14:paraId="747FD93E" w14:textId="77777777" w:rsidR="00926878" w:rsidRDefault="00926878" w:rsidP="00926878">
      <w:pPr>
        <w:rPr>
          <w:rFonts w:cs="Arial"/>
        </w:rPr>
      </w:pPr>
      <w:r>
        <w:rPr>
          <w:rFonts w:cs="Arial"/>
        </w:rPr>
        <w:t>For a general description of CDPs, see General Regulations section 1.4.3.</w:t>
      </w:r>
    </w:p>
    <w:p w14:paraId="67BE2126" w14:textId="77777777" w:rsidR="00926878" w:rsidRDefault="00926878" w:rsidP="00926878">
      <w:pPr>
        <w:pStyle w:val="Heading2"/>
        <w:rPr>
          <w:rFonts w:eastAsia="Times New Roman" w:cs="Arial"/>
        </w:rPr>
      </w:pPr>
      <w:r>
        <w:rPr>
          <w:rFonts w:eastAsia="Times New Roman" w:cs="Arial"/>
        </w:rPr>
        <w:t>Contact</w:t>
      </w:r>
    </w:p>
    <w:p w14:paraId="040A91F0" w14:textId="77777777" w:rsidR="00926878" w:rsidRDefault="00926878" w:rsidP="00926878">
      <w:pPr>
        <w:rPr>
          <w:rFonts w:cs="Arial"/>
          <w:u w:val="single"/>
        </w:rPr>
      </w:pPr>
      <w:r>
        <w:rPr>
          <w:rFonts w:cs="Arial"/>
        </w:rPr>
        <w:t>Mental Health Studies (Specialist), Honours Bachelor of Science / Master of Social Work</w:t>
      </w:r>
      <w:r>
        <w:rPr>
          <w:rFonts w:cs="Arial"/>
        </w:rPr>
        <w:br/>
      </w:r>
      <w:hyperlink r:id="rId11" w:history="1">
        <w:r w:rsidRPr="00DF2C47">
          <w:rPr>
            <w:rStyle w:val="Hyperlink"/>
          </w:rPr>
          <w:t>socialwork.utoronto.ca/programs/</w:t>
        </w:r>
        <w:proofErr w:type="spellStart"/>
        <w:r w:rsidRPr="00DF2C47">
          <w:rPr>
            <w:rStyle w:val="Hyperlink"/>
          </w:rPr>
          <w:t>msw</w:t>
        </w:r>
        <w:proofErr w:type="spellEnd"/>
        <w:r w:rsidRPr="00DF2C47">
          <w:rPr>
            <w:rStyle w:val="Hyperlink"/>
          </w:rPr>
          <w:t>/</w:t>
        </w:r>
        <w:proofErr w:type="spellStart"/>
        <w:r w:rsidRPr="00DF2C47">
          <w:rPr>
            <w:rStyle w:val="Hyperlink"/>
          </w:rPr>
          <w:t>msw</w:t>
        </w:r>
        <w:proofErr w:type="spellEnd"/>
        <w:r w:rsidRPr="00DF2C47">
          <w:rPr>
            <w:rStyle w:val="Hyperlink"/>
          </w:rPr>
          <w:t>-combined-programs</w:t>
        </w:r>
      </w:hyperlink>
    </w:p>
    <w:p w14:paraId="248D6394" w14:textId="77777777" w:rsidR="00926878" w:rsidRDefault="00926878" w:rsidP="00926878">
      <w:pPr>
        <w:rPr>
          <w:rFonts w:cs="Arial"/>
        </w:rPr>
      </w:pPr>
    </w:p>
    <w:p w14:paraId="5F31F1DE" w14:textId="77777777" w:rsidR="00926878" w:rsidRDefault="00926878" w:rsidP="00926878">
      <w:pPr>
        <w:rPr>
          <w:rFonts w:cs="Arial"/>
        </w:rPr>
      </w:pPr>
      <w:r>
        <w:rPr>
          <w:rFonts w:cs="Arial"/>
        </w:rPr>
        <w:t>Honours Bachelor of Science Program</w:t>
      </w:r>
      <w:r>
        <w:rPr>
          <w:rFonts w:cs="Arial"/>
        </w:rPr>
        <w:br/>
        <w:t>Department of Psychology, University of Toronto Scarborough</w:t>
      </w:r>
      <w:r>
        <w:rPr>
          <w:rFonts w:cs="Arial"/>
        </w:rPr>
        <w:br/>
        <w:t xml:space="preserve">Web: </w:t>
      </w:r>
      <w:hyperlink r:id="rId12" w:history="1">
        <w:r w:rsidRPr="00DF2C47">
          <w:rPr>
            <w:rStyle w:val="Hyperlink"/>
          </w:rPr>
          <w:t>www.utsc.utoronto.ca/psych</w:t>
        </w:r>
      </w:hyperlink>
      <w:r>
        <w:rPr>
          <w:rFonts w:cs="Arial"/>
        </w:rPr>
        <w:br/>
        <w:t xml:space="preserve">Email: </w:t>
      </w:r>
      <w:hyperlink r:id="rId13" w:history="1">
        <w:r w:rsidRPr="00DF2C47">
          <w:rPr>
            <w:rStyle w:val="Hyperlink"/>
          </w:rPr>
          <w:t>psychology-undergraduate@utsc.utoronto.ca</w:t>
        </w:r>
      </w:hyperlink>
    </w:p>
    <w:p w14:paraId="1A18A7F8" w14:textId="77777777" w:rsidR="00926878" w:rsidRDefault="00926878" w:rsidP="00926878">
      <w:pPr>
        <w:rPr>
          <w:rFonts w:cs="Arial"/>
        </w:rPr>
      </w:pPr>
    </w:p>
    <w:p w14:paraId="3EF09229" w14:textId="77777777" w:rsidR="00926878" w:rsidRPr="00DF2C47" w:rsidRDefault="00926878" w:rsidP="00926878">
      <w:pPr>
        <w:rPr>
          <w:rStyle w:val="field-content"/>
          <w:rFonts w:cs="Arial"/>
        </w:rPr>
      </w:pPr>
      <w:r>
        <w:rPr>
          <w:rFonts w:cs="Arial"/>
        </w:rPr>
        <w:t>Master of Social Work Program</w:t>
      </w:r>
      <w:r>
        <w:rPr>
          <w:rFonts w:cs="Arial"/>
        </w:rPr>
        <w:br/>
        <w:t>Factor-</w:t>
      </w:r>
      <w:proofErr w:type="spellStart"/>
      <w:r>
        <w:rPr>
          <w:rFonts w:cs="Arial"/>
        </w:rPr>
        <w:t>Inwentash</w:t>
      </w:r>
      <w:proofErr w:type="spellEnd"/>
      <w:r>
        <w:rPr>
          <w:rFonts w:cs="Arial"/>
        </w:rPr>
        <w:t xml:space="preserve"> Faculty of Social Work</w:t>
      </w:r>
      <w:r>
        <w:rPr>
          <w:rFonts w:cs="Arial"/>
        </w:rPr>
        <w:br/>
        <w:t xml:space="preserve">Web: </w:t>
      </w:r>
      <w:hyperlink r:id="rId14" w:history="1">
        <w:r w:rsidRPr="00DF2C47">
          <w:rPr>
            <w:rStyle w:val="Hyperlink"/>
          </w:rPr>
          <w:t>socialwork.utoronto.ca/programs/msw</w:t>
        </w:r>
      </w:hyperlink>
      <w:r>
        <w:rPr>
          <w:rFonts w:cs="Arial"/>
        </w:rPr>
        <w:br/>
        <w:t xml:space="preserve">Email: </w:t>
      </w:r>
      <w:hyperlink r:id="rId15" w:history="1">
        <w:r w:rsidRPr="00DF2C47">
          <w:rPr>
            <w:rStyle w:val="Hyperlink"/>
          </w:rPr>
          <w:t>admissions.fsw@utoronto.ca</w:t>
        </w:r>
      </w:hyperlink>
    </w:p>
    <w:p w14:paraId="2E240A29" w14:textId="77777777" w:rsidR="00926878" w:rsidRDefault="00926878" w:rsidP="00926878">
      <w:pPr>
        <w:pStyle w:val="Heading2"/>
      </w:pPr>
      <w:r>
        <w:rPr>
          <w:rFonts w:eastAsia="Times New Roman" w:cs="Arial"/>
        </w:rPr>
        <w:lastRenderedPageBreak/>
        <w:t xml:space="preserve">UTSC MHS (Spec) </w:t>
      </w:r>
      <w:proofErr w:type="spellStart"/>
      <w:r>
        <w:rPr>
          <w:rFonts w:eastAsia="Times New Roman" w:cs="Arial"/>
        </w:rPr>
        <w:t>HBSc</w:t>
      </w:r>
      <w:proofErr w:type="spellEnd"/>
      <w:r>
        <w:rPr>
          <w:rFonts w:eastAsia="Times New Roman" w:cs="Arial"/>
        </w:rPr>
        <w:t xml:space="preserve"> / MSW: Application Process</w:t>
      </w:r>
    </w:p>
    <w:p w14:paraId="37A68383" w14:textId="77777777" w:rsidR="00926878" w:rsidRDefault="00926878" w:rsidP="00926878">
      <w:pPr>
        <w:pStyle w:val="ListBullet"/>
      </w:pPr>
      <w:r>
        <w:t xml:space="preserve">Applicants must apply to the </w:t>
      </w:r>
      <w:proofErr w:type="spellStart"/>
      <w:r>
        <w:t>HBSc</w:t>
      </w:r>
      <w:proofErr w:type="spellEnd"/>
      <w:r>
        <w:t xml:space="preserve"> program, the MSW program, and the CDP.</w:t>
      </w:r>
    </w:p>
    <w:p w14:paraId="0A101069" w14:textId="77777777" w:rsidR="00926878" w:rsidRPr="00DF2C47" w:rsidRDefault="00926878" w:rsidP="00926878">
      <w:pPr>
        <w:pStyle w:val="ListBullet"/>
        <w:rPr>
          <w:rStyle w:val="field-content"/>
        </w:rPr>
      </w:pPr>
      <w:r>
        <w:t xml:space="preserve">Qualified students in Year 3 of their </w:t>
      </w:r>
      <w:proofErr w:type="spellStart"/>
      <w:r>
        <w:t>HBSc</w:t>
      </w:r>
      <w:proofErr w:type="spellEnd"/>
      <w:r>
        <w:t xml:space="preserve"> program apply to the MSW program; those accepted will receive a conditional offer to start the MSW program upon completion of their </w:t>
      </w:r>
      <w:proofErr w:type="spellStart"/>
      <w:r>
        <w:t>HBSc</w:t>
      </w:r>
      <w:proofErr w:type="spellEnd"/>
      <w:r>
        <w:t xml:space="preserve"> program requirements.</w:t>
      </w:r>
    </w:p>
    <w:p w14:paraId="25523B20" w14:textId="77777777" w:rsidR="00926878" w:rsidRDefault="00926878" w:rsidP="00926878">
      <w:pPr>
        <w:pStyle w:val="Heading2"/>
      </w:pPr>
      <w:r>
        <w:rPr>
          <w:rFonts w:eastAsia="Times New Roman" w:cs="Arial"/>
        </w:rPr>
        <w:t xml:space="preserve">UTSC MHS (Spec) </w:t>
      </w:r>
      <w:proofErr w:type="spellStart"/>
      <w:r>
        <w:rPr>
          <w:rFonts w:eastAsia="Times New Roman" w:cs="Arial"/>
        </w:rPr>
        <w:t>HBSc</w:t>
      </w:r>
      <w:proofErr w:type="spellEnd"/>
      <w:r>
        <w:rPr>
          <w:rFonts w:eastAsia="Times New Roman" w:cs="Arial"/>
        </w:rPr>
        <w:t xml:space="preserve"> / MSW: Requirements</w:t>
      </w:r>
    </w:p>
    <w:p w14:paraId="5EB31031" w14:textId="77777777" w:rsidR="00926878" w:rsidRDefault="00926878" w:rsidP="00926878">
      <w:pPr>
        <w:pStyle w:val="Heading3"/>
        <w:rPr>
          <w:rFonts w:eastAsia="Times New Roman" w:cs="Arial"/>
        </w:rPr>
      </w:pPr>
      <w:r>
        <w:rPr>
          <w:rFonts w:eastAsia="Times New Roman" w:cs="Arial"/>
        </w:rPr>
        <w:t>Minimum Admission Requirements</w:t>
      </w:r>
    </w:p>
    <w:p w14:paraId="16811247" w14:textId="77777777" w:rsidR="00926878" w:rsidRDefault="00926878" w:rsidP="00926878">
      <w:pPr>
        <w:pStyle w:val="ListBullet"/>
      </w:pPr>
      <w:r>
        <w:t xml:space="preserve">Applicants must meet the admission requirements of the </w:t>
      </w:r>
      <w:proofErr w:type="spellStart"/>
      <w:r>
        <w:t>HBSc</w:t>
      </w:r>
      <w:proofErr w:type="spellEnd"/>
      <w:r>
        <w:t xml:space="preserve"> program, the School of Graduate Studies, and the MSW program.</w:t>
      </w:r>
    </w:p>
    <w:p w14:paraId="70A6E589" w14:textId="77777777" w:rsidR="00926878" w:rsidRDefault="00926878" w:rsidP="00926878">
      <w:pPr>
        <w:pStyle w:val="ListBullet"/>
      </w:pPr>
      <w:r>
        <w:t xml:space="preserve">Applicants to the </w:t>
      </w:r>
      <w:proofErr w:type="spellStart"/>
      <w:r>
        <w:t>HBSc</w:t>
      </w:r>
      <w:proofErr w:type="spellEnd"/>
      <w:r>
        <w:t xml:space="preserve"> program must:</w:t>
      </w:r>
    </w:p>
    <w:p w14:paraId="4DC0BE5E" w14:textId="77777777" w:rsidR="00926878" w:rsidRDefault="00926878" w:rsidP="00926878">
      <w:pPr>
        <w:pStyle w:val="ListBullet"/>
      </w:pPr>
      <w:r>
        <w:t xml:space="preserve">be enrolled full-time and in good </w:t>
      </w:r>
      <w:proofErr w:type="gramStart"/>
      <w:r>
        <w:t>standing;</w:t>
      </w:r>
      <w:proofErr w:type="gramEnd"/>
    </w:p>
    <w:p w14:paraId="7653F0E4" w14:textId="77777777" w:rsidR="00926878" w:rsidRDefault="00926878" w:rsidP="00926878">
      <w:pPr>
        <w:pStyle w:val="ListBullet"/>
      </w:pPr>
      <w:r>
        <w:t xml:space="preserve">have a B+ average (cumulative grade point average [CGPA] of 3.3) or higher in Year </w:t>
      </w:r>
      <w:proofErr w:type="gramStart"/>
      <w:r>
        <w:t>2;</w:t>
      </w:r>
      <w:proofErr w:type="gramEnd"/>
    </w:p>
    <w:p w14:paraId="0D4D4561" w14:textId="77777777" w:rsidR="00926878" w:rsidRDefault="00926878" w:rsidP="00926878">
      <w:pPr>
        <w:pStyle w:val="ListBullet"/>
      </w:pPr>
      <w:r>
        <w:t>carry a full course load of 5.0 full-course equivalents (FCEs) each year (i.e., complete a minimum of 5.0 FCEs over the three academic sessions [Fall, Winter, Summer]).</w:t>
      </w:r>
    </w:p>
    <w:p w14:paraId="686B591A" w14:textId="77777777" w:rsidR="00926878" w:rsidRDefault="00926878" w:rsidP="00926878">
      <w:pPr>
        <w:pStyle w:val="ListBullet"/>
      </w:pPr>
      <w:r>
        <w:t>Applicants to the MSW program must:</w:t>
      </w:r>
    </w:p>
    <w:p w14:paraId="7946237E" w14:textId="77777777" w:rsidR="00926878" w:rsidRDefault="00926878" w:rsidP="00926878">
      <w:pPr>
        <w:pStyle w:val="ListBullet"/>
      </w:pPr>
      <w:r>
        <w:t xml:space="preserve">maintain a B+ average (CGPA of 3.3) or higher in Year 3 and Year 4 of their </w:t>
      </w:r>
      <w:proofErr w:type="spellStart"/>
      <w:r>
        <w:t>HBSc</w:t>
      </w:r>
      <w:proofErr w:type="spellEnd"/>
      <w:r>
        <w:t xml:space="preserve"> </w:t>
      </w:r>
      <w:proofErr w:type="gramStart"/>
      <w:r>
        <w:t>program;</w:t>
      </w:r>
      <w:proofErr w:type="gramEnd"/>
    </w:p>
    <w:p w14:paraId="12CC8BF1" w14:textId="77777777" w:rsidR="00926878" w:rsidRDefault="00926878" w:rsidP="00926878">
      <w:pPr>
        <w:pStyle w:val="ListBullet"/>
      </w:pPr>
      <w:r>
        <w:t xml:space="preserve">complete the requirements of their </w:t>
      </w:r>
      <w:proofErr w:type="spellStart"/>
      <w:r>
        <w:t>HBSc</w:t>
      </w:r>
      <w:proofErr w:type="spellEnd"/>
      <w:r>
        <w:t xml:space="preserve"> </w:t>
      </w:r>
      <w:proofErr w:type="gramStart"/>
      <w:r>
        <w:t>program;</w:t>
      </w:r>
      <w:proofErr w:type="gramEnd"/>
    </w:p>
    <w:p w14:paraId="4C215712" w14:textId="77777777" w:rsidR="00926878" w:rsidRDefault="00926878" w:rsidP="00926878">
      <w:pPr>
        <w:pStyle w:val="ListBullet"/>
      </w:pPr>
      <w:r>
        <w:t xml:space="preserve">be conferred with the </w:t>
      </w:r>
      <w:proofErr w:type="spellStart"/>
      <w:r>
        <w:t>HBSc</w:t>
      </w:r>
      <w:proofErr w:type="spellEnd"/>
      <w:r>
        <w:t xml:space="preserve"> degree.</w:t>
      </w:r>
    </w:p>
    <w:p w14:paraId="3616220F" w14:textId="77777777" w:rsidR="00926878" w:rsidRDefault="00926878" w:rsidP="00926878">
      <w:pPr>
        <w:pStyle w:val="Heading3"/>
        <w:rPr>
          <w:rFonts w:eastAsia="Times New Roman" w:cs="Arial"/>
        </w:rPr>
      </w:pPr>
      <w:r>
        <w:rPr>
          <w:rFonts w:eastAsia="Times New Roman" w:cs="Arial"/>
        </w:rPr>
        <w:t>Academic Path to Completion</w:t>
      </w:r>
    </w:p>
    <w:p w14:paraId="0A256F19" w14:textId="77777777" w:rsidR="00926878" w:rsidRDefault="00926878" w:rsidP="00926878">
      <w:pPr>
        <w:rPr>
          <w:rFonts w:cs="Arial"/>
        </w:rPr>
      </w:pPr>
      <w:r>
        <w:rPr>
          <w:rFonts w:cs="Arial"/>
        </w:rPr>
        <w:t>Every CDP involves a specific combination of approved degree programs. The CDP requirements build on those of the two separate degree programs. Each CDP has a unique pattern of academic activity year by year.</w:t>
      </w:r>
    </w:p>
    <w:p w14:paraId="5923B6CC" w14:textId="77777777" w:rsidR="00926878" w:rsidRDefault="00926878" w:rsidP="00926878">
      <w:pPr>
        <w:rPr>
          <w:rFonts w:cs="Arial"/>
        </w:rPr>
      </w:pP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2696"/>
        <w:gridCol w:w="7173"/>
      </w:tblGrid>
      <w:tr w:rsidR="00926878" w14:paraId="129F65C1" w14:textId="77777777" w:rsidTr="00264839">
        <w:tc>
          <w:tcPr>
            <w:tcW w:w="425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288A19" w14:textId="77777777" w:rsidR="00926878" w:rsidRPr="00DF2C47" w:rsidRDefault="00926878" w:rsidP="00264839">
            <w:pPr>
              <w:pStyle w:val="TableHeading"/>
            </w:pPr>
            <w:r w:rsidRPr="00DF2C47">
              <w:t>Year</w:t>
            </w:r>
          </w:p>
        </w:tc>
        <w:tc>
          <w:tcPr>
            <w:tcW w:w="24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46C0B2" w14:textId="77777777" w:rsidR="00926878" w:rsidRPr="00DF2C47" w:rsidRDefault="00926878" w:rsidP="00264839">
            <w:pPr>
              <w:pStyle w:val="TableHeading"/>
            </w:pPr>
            <w:r w:rsidRPr="00DF2C47">
              <w:t>Progression</w:t>
            </w:r>
          </w:p>
        </w:tc>
        <w:tc>
          <w:tcPr>
            <w:tcW w:w="64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5B1774" w14:textId="77777777" w:rsidR="00926878" w:rsidRPr="00DF2C47" w:rsidRDefault="00926878" w:rsidP="00264839">
            <w:pPr>
              <w:pStyle w:val="TableHeading"/>
            </w:pPr>
            <w:r w:rsidRPr="00DF2C47">
              <w:t>Specific Requirements</w:t>
            </w:r>
          </w:p>
        </w:tc>
      </w:tr>
      <w:tr w:rsidR="00926878" w14:paraId="7A49E31E" w14:textId="77777777" w:rsidTr="0026483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0F61D4" w14:textId="77777777" w:rsidR="00926878" w:rsidRDefault="00926878" w:rsidP="00264839">
            <w:pPr>
              <w:pStyle w:val="TableText"/>
            </w:pPr>
            <w:r>
              <w:t>1 to 4</w:t>
            </w:r>
          </w:p>
        </w:tc>
        <w:tc>
          <w:tcPr>
            <w:tcW w:w="24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28A4C8" w14:textId="77777777" w:rsidR="00926878" w:rsidRDefault="00926878" w:rsidP="00264839">
            <w:pPr>
              <w:pStyle w:val="TableTextBulletList1"/>
            </w:pPr>
            <w:proofErr w:type="spellStart"/>
            <w:r>
              <w:t>HBSc</w:t>
            </w:r>
            <w:proofErr w:type="spellEnd"/>
            <w:r>
              <w:t xml:space="preserve"> degree requirements.</w:t>
            </w:r>
          </w:p>
        </w:tc>
        <w:tc>
          <w:tcPr>
            <w:tcW w:w="64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46714A" w14:textId="77777777" w:rsidR="00926878" w:rsidRDefault="00926878" w:rsidP="00264839">
            <w:pPr>
              <w:pStyle w:val="TableTextBulletList1"/>
            </w:pPr>
            <w:r>
              <w:t xml:space="preserve">Students must complete all </w:t>
            </w:r>
            <w:proofErr w:type="spellStart"/>
            <w:r>
              <w:t>HBSc</w:t>
            </w:r>
            <w:proofErr w:type="spellEnd"/>
            <w:r>
              <w:t xml:space="preserve"> program requirements and degree requirements.</w:t>
            </w:r>
          </w:p>
          <w:p w14:paraId="6C74D52F" w14:textId="77777777" w:rsidR="00926878" w:rsidRDefault="00926878" w:rsidP="00264839">
            <w:pPr>
              <w:pStyle w:val="TableTextBulletList1"/>
            </w:pPr>
            <w:r>
              <w:t xml:space="preserve">Students are expected to carry a full course load of </w:t>
            </w:r>
            <w:r>
              <w:rPr>
                <w:rStyle w:val="Strong"/>
                <w:rFonts w:eastAsiaTheme="majorEastAsia"/>
              </w:rPr>
              <w:t>5.0 full-course equivalents (FCEs)</w:t>
            </w:r>
            <w:r>
              <w:t xml:space="preserve"> over the three academic sessions (Fall, Winter, Summer) of each year.</w:t>
            </w:r>
          </w:p>
          <w:p w14:paraId="592359D8" w14:textId="77777777" w:rsidR="00926878" w:rsidRDefault="00926878" w:rsidP="00264839">
            <w:pPr>
              <w:pStyle w:val="TableTextBulletList1"/>
            </w:pPr>
            <w:r>
              <w:t>In Year 3, qualified students may apply to the MSW program and the CDP and may be offered conditional admission.</w:t>
            </w:r>
          </w:p>
          <w:p w14:paraId="3C3A915B" w14:textId="77777777" w:rsidR="00926878" w:rsidRDefault="00926878" w:rsidP="00264839">
            <w:pPr>
              <w:pStyle w:val="TableTextBulletList1"/>
            </w:pPr>
            <w:r>
              <w:t>In Year 4, students who receive a conditional offer of admission to the CDP must complete 1.5 FCEs as follows:</w:t>
            </w:r>
          </w:p>
          <w:p w14:paraId="2DE71A64" w14:textId="77777777" w:rsidR="00926878" w:rsidRDefault="00926878" w:rsidP="00264839">
            <w:pPr>
              <w:pStyle w:val="TableTextBulletList2"/>
            </w:pPr>
            <w:r>
              <w:t xml:space="preserve">UTSC D-level research course PSYD98Y3 </w:t>
            </w:r>
            <w:r>
              <w:rPr>
                <w:rStyle w:val="Emphasis"/>
              </w:rPr>
              <w:t>Thesis in Psychology</w:t>
            </w:r>
            <w:r>
              <w:t xml:space="preserve"> under the supervision of a UTSC Psychology faculty member in consultation with a Social Work faculty member (1.0 FCE).</w:t>
            </w:r>
          </w:p>
          <w:p w14:paraId="15EC2900" w14:textId="77777777" w:rsidR="00926878" w:rsidRDefault="00926878" w:rsidP="00264839">
            <w:pPr>
              <w:pStyle w:val="TableTextBulletList2"/>
            </w:pPr>
            <w:r>
              <w:t xml:space="preserve">UTSC D-level course PSYD37H3 </w:t>
            </w:r>
            <w:r>
              <w:rPr>
                <w:rStyle w:val="Emphasis"/>
              </w:rPr>
              <w:t>The Social Context of Mental Health and Illness</w:t>
            </w:r>
            <w:r>
              <w:t xml:space="preserve"> (0.5 FCE).</w:t>
            </w:r>
          </w:p>
          <w:p w14:paraId="1FEDA118" w14:textId="77777777" w:rsidR="00926878" w:rsidRDefault="00926878" w:rsidP="00264839">
            <w:pPr>
              <w:pStyle w:val="TableTextBulletList1"/>
            </w:pPr>
            <w:r>
              <w:t>By the end of Year 4, fulfil both the undergraduate program requirements and the undergraduate degree requirements.</w:t>
            </w:r>
          </w:p>
        </w:tc>
      </w:tr>
      <w:tr w:rsidR="00926878" w14:paraId="7C3496E1" w14:textId="77777777" w:rsidTr="0026483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F9AE816" w14:textId="77777777" w:rsidR="00926878" w:rsidRDefault="00926878" w:rsidP="00264839">
            <w:pPr>
              <w:pStyle w:val="TableText"/>
            </w:pPr>
            <w:r>
              <w:t>5</w:t>
            </w:r>
          </w:p>
        </w:tc>
        <w:tc>
          <w:tcPr>
            <w:tcW w:w="24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4C68D4C" w14:textId="77777777" w:rsidR="00926878" w:rsidRDefault="00926878" w:rsidP="00264839">
            <w:pPr>
              <w:pStyle w:val="TableTextBulletList1"/>
            </w:pPr>
            <w:r>
              <w:t>MSW Year 1 program requirements.</w:t>
            </w:r>
          </w:p>
          <w:p w14:paraId="00279FD0" w14:textId="77777777" w:rsidR="00926878" w:rsidRDefault="00926878" w:rsidP="00264839">
            <w:pPr>
              <w:pStyle w:val="TableTextBulletList1"/>
            </w:pPr>
            <w:r>
              <w:t>Students must select a specialization by the end of Year 1 of the MSW program.</w:t>
            </w:r>
          </w:p>
        </w:tc>
        <w:tc>
          <w:tcPr>
            <w:tcW w:w="64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2AA424" w14:textId="77777777" w:rsidR="00926878" w:rsidRDefault="00926878" w:rsidP="00264839">
            <w:pPr>
              <w:pStyle w:val="TableTextBulletList1"/>
            </w:pPr>
            <w:r>
              <w:t>Conditions of admission are removed.</w:t>
            </w:r>
          </w:p>
          <w:p w14:paraId="7DE7A7AE" w14:textId="77777777" w:rsidR="00926878" w:rsidRDefault="00926878" w:rsidP="00264839">
            <w:pPr>
              <w:pStyle w:val="TableTextBulletList1"/>
            </w:pPr>
            <w:r>
              <w:t xml:space="preserve">Students must complete </w:t>
            </w:r>
            <w:r>
              <w:rPr>
                <w:rStyle w:val="Strong"/>
                <w:rFonts w:eastAsiaTheme="majorEastAsia"/>
              </w:rPr>
              <w:t>4.0 FCEs</w:t>
            </w:r>
            <w:r>
              <w:t xml:space="preserve"> as follows: SWK4102H, SWK4103H, SWK4105H, SWK4107H, SWK4510H, SWK4602H, SWK4605H, SWK4654H.</w:t>
            </w:r>
          </w:p>
          <w:p w14:paraId="3B18CC0B" w14:textId="77777777" w:rsidR="00926878" w:rsidRDefault="00926878" w:rsidP="00264839">
            <w:pPr>
              <w:pStyle w:val="TableTextBulletList1"/>
            </w:pPr>
            <w:r>
              <w:t>Student must complete the Year 1 practicum (SWK4701H</w:t>
            </w:r>
            <w:r w:rsidRPr="0028518B">
              <w:t>+</w:t>
            </w:r>
            <w:r>
              <w:t>).</w:t>
            </w:r>
          </w:p>
          <w:p w14:paraId="415886B5" w14:textId="77777777" w:rsidR="00926878" w:rsidRDefault="00926878" w:rsidP="00264839">
            <w:pPr>
              <w:pStyle w:val="TableTextBulletList1"/>
            </w:pPr>
            <w:r>
              <w:t>By the end of Year 1 of the MSW program, students must select one of the following fields of specializations: Children and Their Families; Gerontology; Health and Mental Health; Social Justice and Diversity; Social Service Administration.</w:t>
            </w:r>
          </w:p>
        </w:tc>
      </w:tr>
      <w:tr w:rsidR="00926878" w14:paraId="51BD62B1" w14:textId="77777777" w:rsidTr="00264839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88D40BC" w14:textId="77777777" w:rsidR="00926878" w:rsidRDefault="00926878" w:rsidP="00264839">
            <w:pPr>
              <w:pStyle w:val="TableText"/>
            </w:pPr>
            <w:r>
              <w:t>6</w:t>
            </w:r>
          </w:p>
        </w:tc>
        <w:tc>
          <w:tcPr>
            <w:tcW w:w="243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DF91DAD" w14:textId="77777777" w:rsidR="00926878" w:rsidRDefault="00926878" w:rsidP="00264839">
            <w:pPr>
              <w:pStyle w:val="TableTextBulletList1"/>
            </w:pPr>
            <w:r>
              <w:t>MSW Year 2 program requirements.</w:t>
            </w:r>
          </w:p>
        </w:tc>
        <w:tc>
          <w:tcPr>
            <w:tcW w:w="646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F44439" w14:textId="77777777" w:rsidR="00926878" w:rsidRDefault="00926878" w:rsidP="00264839">
            <w:pPr>
              <w:pStyle w:val="TableTextBulletList1"/>
            </w:pPr>
            <w:r>
              <w:t xml:space="preserve">In Year 2 of the MSW program, all students complete </w:t>
            </w:r>
            <w:r>
              <w:rPr>
                <w:rStyle w:val="Strong"/>
                <w:rFonts w:eastAsiaTheme="majorEastAsia"/>
              </w:rPr>
              <w:t>1.0 FCE</w:t>
            </w:r>
            <w:r>
              <w:t xml:space="preserve"> in electives, the Year 2 practicum (SWK4702Y), and additional courses in their chosen field of specialization:</w:t>
            </w:r>
          </w:p>
          <w:p w14:paraId="5DEA1865" w14:textId="77777777" w:rsidR="00926878" w:rsidRDefault="00926878" w:rsidP="00264839">
            <w:pPr>
              <w:pStyle w:val="TableTextBulletList2"/>
            </w:pPr>
            <w:r>
              <w:t>Children and Their Families: SWK4514H, SWK4608H, SWK4620H, SWK4625H.</w:t>
            </w:r>
          </w:p>
          <w:p w14:paraId="78B6C4C9" w14:textId="77777777" w:rsidR="00926878" w:rsidRDefault="00926878" w:rsidP="00264839">
            <w:pPr>
              <w:pStyle w:val="TableTextBulletList2"/>
            </w:pPr>
            <w:r>
              <w:t>Gerontology: AGE2000H, SWK4513H, SWK4612Y, SWK4618H.</w:t>
            </w:r>
          </w:p>
          <w:p w14:paraId="16A85B04" w14:textId="77777777" w:rsidR="00926878" w:rsidRDefault="00926878" w:rsidP="00264839">
            <w:pPr>
              <w:pStyle w:val="TableTextBulletList2"/>
            </w:pPr>
            <w:r>
              <w:t xml:space="preserve">Health and Mental Health: SWK4412H, SWK4511H, and </w:t>
            </w:r>
            <w:r>
              <w:rPr>
                <w:rStyle w:val="Emphasis"/>
              </w:rPr>
              <w:t>either:</w:t>
            </w:r>
            <w:r>
              <w:t xml:space="preserve"> SWK4622H and SWK4604H, </w:t>
            </w:r>
            <w:r>
              <w:rPr>
                <w:rStyle w:val="Emphasis"/>
              </w:rPr>
              <w:t>or</w:t>
            </w:r>
            <w:r>
              <w:t xml:space="preserve"> SWK4622H and SWK4632H, </w:t>
            </w:r>
            <w:r>
              <w:rPr>
                <w:rStyle w:val="Emphasis"/>
              </w:rPr>
              <w:t>or</w:t>
            </w:r>
            <w:r>
              <w:t xml:space="preserve"> SWK4604H and SWK4631H.</w:t>
            </w:r>
          </w:p>
          <w:p w14:paraId="53B87601" w14:textId="77777777" w:rsidR="00926878" w:rsidRDefault="00926878" w:rsidP="00264839">
            <w:pPr>
              <w:pStyle w:val="TableTextBulletList2"/>
            </w:pPr>
            <w:r>
              <w:t>Social Justice and Diversity: SWK4304H, SWK4306H, SWK4512H, SWK4606H.</w:t>
            </w:r>
          </w:p>
          <w:p w14:paraId="6693DE20" w14:textId="77777777" w:rsidR="00926878" w:rsidRDefault="00926878" w:rsidP="00264839">
            <w:pPr>
              <w:pStyle w:val="TableTextBulletList2"/>
            </w:pPr>
            <w:r>
              <w:t>Social Service Administration: SWK4425H, SWK4426H, SWK4427H, SWK4515H.</w:t>
            </w:r>
          </w:p>
        </w:tc>
      </w:tr>
    </w:tbl>
    <w:p w14:paraId="697FFDCF" w14:textId="77777777" w:rsidR="00926878" w:rsidRPr="00DF2C47" w:rsidRDefault="00926878" w:rsidP="00926878"/>
    <w:p w14:paraId="6E38E269" w14:textId="77777777" w:rsidR="00926878" w:rsidRDefault="00926878" w:rsidP="00926878">
      <w:pPr>
        <w:rPr>
          <w:rFonts w:cs="Arial"/>
        </w:rPr>
      </w:pPr>
      <w:r>
        <w:rPr>
          <w:rStyle w:val="Emphasis"/>
          <w:rFonts w:cs="Arial"/>
        </w:rPr>
        <w:t>+ Extended course. For academic reasons, coursework is extended into session following academic session in which course is offered.</w:t>
      </w:r>
    </w:p>
    <w:p w14:paraId="4BF5BFA1" w14:textId="77777777" w:rsidR="00926878" w:rsidRDefault="00926878" w:rsidP="006D083C"/>
    <w:sectPr w:rsidR="00926878" w:rsidSect="00F95591">
      <w:footerReference w:type="default" r:id="rId16"/>
      <w:pgSz w:w="12242" w:h="15842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7093" w14:textId="77777777" w:rsidR="00B50456" w:rsidRDefault="00B50456" w:rsidP="00F57F90">
      <w:pPr>
        <w:spacing w:line="240" w:lineRule="auto"/>
      </w:pPr>
      <w:r>
        <w:separator/>
      </w:r>
    </w:p>
  </w:endnote>
  <w:endnote w:type="continuationSeparator" w:id="0">
    <w:p w14:paraId="2978D070" w14:textId="77777777" w:rsidR="00B50456" w:rsidRDefault="00B50456" w:rsidP="00F57F90">
      <w:pPr>
        <w:spacing w:line="240" w:lineRule="auto"/>
      </w:pPr>
      <w:r>
        <w:continuationSeparator/>
      </w:r>
    </w:p>
  </w:endnote>
  <w:endnote w:type="continuationNotice" w:id="1">
    <w:p w14:paraId="4C61F675" w14:textId="77777777" w:rsidR="00B50456" w:rsidRDefault="00B504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153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20566F" w14:textId="4F2CE4C9" w:rsidR="00F57F90" w:rsidRDefault="00F57F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3F7D71" w14:textId="77777777" w:rsidR="00F57F90" w:rsidRDefault="00F57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1790" w14:textId="77777777" w:rsidR="00B50456" w:rsidRDefault="00B50456" w:rsidP="00F57F90">
      <w:pPr>
        <w:spacing w:line="240" w:lineRule="auto"/>
      </w:pPr>
      <w:r>
        <w:separator/>
      </w:r>
    </w:p>
  </w:footnote>
  <w:footnote w:type="continuationSeparator" w:id="0">
    <w:p w14:paraId="4885B1D5" w14:textId="77777777" w:rsidR="00B50456" w:rsidRDefault="00B50456" w:rsidP="00F57F90">
      <w:pPr>
        <w:spacing w:line="240" w:lineRule="auto"/>
      </w:pPr>
      <w:r>
        <w:continuationSeparator/>
      </w:r>
    </w:p>
  </w:footnote>
  <w:footnote w:type="continuationNotice" w:id="1">
    <w:p w14:paraId="511F5854" w14:textId="77777777" w:rsidR="00B50456" w:rsidRDefault="00B5045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3256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9604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BCD0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06919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67A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8AA7454"/>
    <w:lvl w:ilvl="0">
      <w:start w:val="1"/>
      <w:numFmt w:val="bullet"/>
      <w:pStyle w:val="ListBullet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6" w15:restartNumberingAfterBreak="0">
    <w:nsid w:val="0AFC210D"/>
    <w:multiLevelType w:val="hybridMultilevel"/>
    <w:tmpl w:val="EEF60D06"/>
    <w:lvl w:ilvl="0" w:tplc="FFFFFFFF">
      <w:start w:val="1"/>
      <w:numFmt w:val="bullet"/>
      <w:pStyle w:val="TableTextBulletList1"/>
      <w:lvlText w:val=""/>
      <w:lvlJc w:val="left"/>
      <w:pPr>
        <w:ind w:left="862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0B96187"/>
    <w:multiLevelType w:val="hybridMultilevel"/>
    <w:tmpl w:val="3ECC8AF2"/>
    <w:lvl w:ilvl="0" w:tplc="C8480694">
      <w:start w:val="1"/>
      <w:numFmt w:val="bullet"/>
      <w:pStyle w:val="ListBullet2"/>
      <w:lvlText w:val="o"/>
      <w:lvlJc w:val="left"/>
      <w:pPr>
        <w:ind w:left="862" w:hanging="360"/>
      </w:pPr>
      <w:rPr>
        <w:rFonts w:ascii="Courier New" w:hAnsi="Courier New" w:cs="Courier New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6F0606"/>
    <w:multiLevelType w:val="multilevel"/>
    <w:tmpl w:val="9B0E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ListBullet4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5"/>
        <w:szCs w:val="1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D7556"/>
    <w:multiLevelType w:val="multilevel"/>
    <w:tmpl w:val="50DA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3710B7"/>
    <w:multiLevelType w:val="multilevel"/>
    <w:tmpl w:val="F44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10666"/>
    <w:multiLevelType w:val="multilevel"/>
    <w:tmpl w:val="E93C370E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617F74"/>
    <w:multiLevelType w:val="multilevel"/>
    <w:tmpl w:val="D304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pStyle w:val="TOC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678A9"/>
    <w:multiLevelType w:val="multilevel"/>
    <w:tmpl w:val="56F4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242E33"/>
    <w:multiLevelType w:val="multilevel"/>
    <w:tmpl w:val="074E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9503D7"/>
    <w:multiLevelType w:val="multilevel"/>
    <w:tmpl w:val="A86A6CE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6DA10E94"/>
    <w:multiLevelType w:val="hybridMultilevel"/>
    <w:tmpl w:val="A6B05F84"/>
    <w:lvl w:ilvl="0" w:tplc="FFFFFFFF">
      <w:start w:val="1"/>
      <w:numFmt w:val="bullet"/>
      <w:pStyle w:val="TableTextBulletList2"/>
      <w:lvlText w:val="o"/>
      <w:lvlJc w:val="left"/>
      <w:pPr>
        <w:ind w:left="862" w:hanging="360"/>
      </w:pPr>
      <w:rPr>
        <w:rFonts w:ascii="Courier New" w:hAnsi="Courier New" w:cs="Courier New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16"/>
  </w:num>
  <w:num w:numId="15">
    <w:abstractNumId w:val="9"/>
  </w:num>
  <w:num w:numId="16">
    <w:abstractNumId w:val="14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90"/>
    <w:rsid w:val="00001B98"/>
    <w:rsid w:val="00001E63"/>
    <w:rsid w:val="00003B9A"/>
    <w:rsid w:val="000056FF"/>
    <w:rsid w:val="00007E6A"/>
    <w:rsid w:val="00011189"/>
    <w:rsid w:val="00012314"/>
    <w:rsid w:val="000158D1"/>
    <w:rsid w:val="0001603B"/>
    <w:rsid w:val="00022BC7"/>
    <w:rsid w:val="000233A9"/>
    <w:rsid w:val="000236CA"/>
    <w:rsid w:val="00024411"/>
    <w:rsid w:val="00025FA1"/>
    <w:rsid w:val="00031AED"/>
    <w:rsid w:val="00036F4B"/>
    <w:rsid w:val="00044F1E"/>
    <w:rsid w:val="00045E7F"/>
    <w:rsid w:val="00053B45"/>
    <w:rsid w:val="000653A1"/>
    <w:rsid w:val="00074E41"/>
    <w:rsid w:val="00076937"/>
    <w:rsid w:val="00080595"/>
    <w:rsid w:val="00081029"/>
    <w:rsid w:val="0008254F"/>
    <w:rsid w:val="00084E9A"/>
    <w:rsid w:val="0008546B"/>
    <w:rsid w:val="00092F83"/>
    <w:rsid w:val="000973CB"/>
    <w:rsid w:val="000A06E5"/>
    <w:rsid w:val="000A2253"/>
    <w:rsid w:val="000A2B08"/>
    <w:rsid w:val="000A3CAA"/>
    <w:rsid w:val="000A4B3C"/>
    <w:rsid w:val="000A6336"/>
    <w:rsid w:val="000B3972"/>
    <w:rsid w:val="000B54EA"/>
    <w:rsid w:val="000C1849"/>
    <w:rsid w:val="000C5480"/>
    <w:rsid w:val="000C6436"/>
    <w:rsid w:val="000D3E71"/>
    <w:rsid w:val="000F2D1A"/>
    <w:rsid w:val="000F3401"/>
    <w:rsid w:val="000F3701"/>
    <w:rsid w:val="000F40AD"/>
    <w:rsid w:val="000F473C"/>
    <w:rsid w:val="000F5A21"/>
    <w:rsid w:val="00102E99"/>
    <w:rsid w:val="001048C1"/>
    <w:rsid w:val="00112034"/>
    <w:rsid w:val="00112398"/>
    <w:rsid w:val="00121B1B"/>
    <w:rsid w:val="00123765"/>
    <w:rsid w:val="00130A9F"/>
    <w:rsid w:val="0013125E"/>
    <w:rsid w:val="001315E8"/>
    <w:rsid w:val="00145AF3"/>
    <w:rsid w:val="00147560"/>
    <w:rsid w:val="00154DD6"/>
    <w:rsid w:val="00157777"/>
    <w:rsid w:val="00157FFB"/>
    <w:rsid w:val="00164527"/>
    <w:rsid w:val="0016456F"/>
    <w:rsid w:val="001762FD"/>
    <w:rsid w:val="001764F9"/>
    <w:rsid w:val="00177CE5"/>
    <w:rsid w:val="00177E75"/>
    <w:rsid w:val="00181952"/>
    <w:rsid w:val="0018269D"/>
    <w:rsid w:val="00182E5F"/>
    <w:rsid w:val="00185331"/>
    <w:rsid w:val="00185A02"/>
    <w:rsid w:val="0018732A"/>
    <w:rsid w:val="001912C5"/>
    <w:rsid w:val="001978BD"/>
    <w:rsid w:val="001A1AE1"/>
    <w:rsid w:val="001A2160"/>
    <w:rsid w:val="001A3DFE"/>
    <w:rsid w:val="001A4DAE"/>
    <w:rsid w:val="001A50D8"/>
    <w:rsid w:val="001B1DE7"/>
    <w:rsid w:val="001B241C"/>
    <w:rsid w:val="001B74AC"/>
    <w:rsid w:val="001B7F6D"/>
    <w:rsid w:val="001C0F4C"/>
    <w:rsid w:val="001C0FF7"/>
    <w:rsid w:val="001C4F4F"/>
    <w:rsid w:val="001C5A0C"/>
    <w:rsid w:val="001C6BCA"/>
    <w:rsid w:val="001C77C0"/>
    <w:rsid w:val="001E5C35"/>
    <w:rsid w:val="001E7391"/>
    <w:rsid w:val="001F01F1"/>
    <w:rsid w:val="001F17C1"/>
    <w:rsid w:val="001F4950"/>
    <w:rsid w:val="001F6B41"/>
    <w:rsid w:val="0020125E"/>
    <w:rsid w:val="00210745"/>
    <w:rsid w:val="00210A4B"/>
    <w:rsid w:val="00210A90"/>
    <w:rsid w:val="002139DC"/>
    <w:rsid w:val="00214D79"/>
    <w:rsid w:val="002231B4"/>
    <w:rsid w:val="0022384E"/>
    <w:rsid w:val="0022478A"/>
    <w:rsid w:val="002277C0"/>
    <w:rsid w:val="00231E46"/>
    <w:rsid w:val="00236E5F"/>
    <w:rsid w:val="002413C0"/>
    <w:rsid w:val="0024202D"/>
    <w:rsid w:val="00243BE1"/>
    <w:rsid w:val="00245271"/>
    <w:rsid w:val="0024682D"/>
    <w:rsid w:val="00247DFC"/>
    <w:rsid w:val="002511EC"/>
    <w:rsid w:val="002514CE"/>
    <w:rsid w:val="002532E7"/>
    <w:rsid w:val="00257912"/>
    <w:rsid w:val="00257D54"/>
    <w:rsid w:val="002613F5"/>
    <w:rsid w:val="002614BC"/>
    <w:rsid w:val="00261F1A"/>
    <w:rsid w:val="00263078"/>
    <w:rsid w:val="00265BCB"/>
    <w:rsid w:val="002715C0"/>
    <w:rsid w:val="00271C21"/>
    <w:rsid w:val="002741C0"/>
    <w:rsid w:val="0027493E"/>
    <w:rsid w:val="002765AD"/>
    <w:rsid w:val="00282B6A"/>
    <w:rsid w:val="00283AB3"/>
    <w:rsid w:val="002858F3"/>
    <w:rsid w:val="00294CE6"/>
    <w:rsid w:val="00295FA6"/>
    <w:rsid w:val="002A2B0A"/>
    <w:rsid w:val="002A4A38"/>
    <w:rsid w:val="002A5CEC"/>
    <w:rsid w:val="002A72D6"/>
    <w:rsid w:val="002B1534"/>
    <w:rsid w:val="002B3A4A"/>
    <w:rsid w:val="002C1975"/>
    <w:rsid w:val="002C2ADD"/>
    <w:rsid w:val="002C307F"/>
    <w:rsid w:val="002C62E7"/>
    <w:rsid w:val="002C6624"/>
    <w:rsid w:val="002D177D"/>
    <w:rsid w:val="002D2AA0"/>
    <w:rsid w:val="002D397D"/>
    <w:rsid w:val="002D4CA2"/>
    <w:rsid w:val="002D6556"/>
    <w:rsid w:val="002E0862"/>
    <w:rsid w:val="002E1C93"/>
    <w:rsid w:val="002E29FD"/>
    <w:rsid w:val="002E64EC"/>
    <w:rsid w:val="002E79D4"/>
    <w:rsid w:val="002F0090"/>
    <w:rsid w:val="002F2555"/>
    <w:rsid w:val="002F2FA6"/>
    <w:rsid w:val="002F369E"/>
    <w:rsid w:val="00302E53"/>
    <w:rsid w:val="0030375C"/>
    <w:rsid w:val="00306EF3"/>
    <w:rsid w:val="00312223"/>
    <w:rsid w:val="00312783"/>
    <w:rsid w:val="003210D8"/>
    <w:rsid w:val="00327507"/>
    <w:rsid w:val="00334E52"/>
    <w:rsid w:val="00340029"/>
    <w:rsid w:val="00341819"/>
    <w:rsid w:val="00342377"/>
    <w:rsid w:val="00342BA8"/>
    <w:rsid w:val="0034468D"/>
    <w:rsid w:val="00346586"/>
    <w:rsid w:val="00346CB0"/>
    <w:rsid w:val="00347DD4"/>
    <w:rsid w:val="00347E12"/>
    <w:rsid w:val="00350F3A"/>
    <w:rsid w:val="00360104"/>
    <w:rsid w:val="00367BDB"/>
    <w:rsid w:val="003710E0"/>
    <w:rsid w:val="00382675"/>
    <w:rsid w:val="00387163"/>
    <w:rsid w:val="003A38BF"/>
    <w:rsid w:val="003B1139"/>
    <w:rsid w:val="003B1F44"/>
    <w:rsid w:val="003B443F"/>
    <w:rsid w:val="003B5108"/>
    <w:rsid w:val="003B6899"/>
    <w:rsid w:val="003B6B4F"/>
    <w:rsid w:val="003B7200"/>
    <w:rsid w:val="003C3080"/>
    <w:rsid w:val="003C343B"/>
    <w:rsid w:val="003C693A"/>
    <w:rsid w:val="003D6A49"/>
    <w:rsid w:val="003D6FDA"/>
    <w:rsid w:val="003E500A"/>
    <w:rsid w:val="003E5100"/>
    <w:rsid w:val="003E5DB9"/>
    <w:rsid w:val="003E66D5"/>
    <w:rsid w:val="003F3D97"/>
    <w:rsid w:val="003F5D22"/>
    <w:rsid w:val="003F7D54"/>
    <w:rsid w:val="0040156B"/>
    <w:rsid w:val="004076AD"/>
    <w:rsid w:val="00415C57"/>
    <w:rsid w:val="00420B79"/>
    <w:rsid w:val="004248B2"/>
    <w:rsid w:val="00430F58"/>
    <w:rsid w:val="00433BB3"/>
    <w:rsid w:val="00435499"/>
    <w:rsid w:val="004361BB"/>
    <w:rsid w:val="004373F5"/>
    <w:rsid w:val="00437455"/>
    <w:rsid w:val="004406C1"/>
    <w:rsid w:val="00440E0E"/>
    <w:rsid w:val="00443C29"/>
    <w:rsid w:val="00444ACF"/>
    <w:rsid w:val="00447CC0"/>
    <w:rsid w:val="00450140"/>
    <w:rsid w:val="00451D73"/>
    <w:rsid w:val="00451E39"/>
    <w:rsid w:val="00455A38"/>
    <w:rsid w:val="004618DA"/>
    <w:rsid w:val="0046771F"/>
    <w:rsid w:val="00471A52"/>
    <w:rsid w:val="00473880"/>
    <w:rsid w:val="00475296"/>
    <w:rsid w:val="004760BE"/>
    <w:rsid w:val="004824CC"/>
    <w:rsid w:val="00482F3F"/>
    <w:rsid w:val="004873E7"/>
    <w:rsid w:val="00490CED"/>
    <w:rsid w:val="0049106B"/>
    <w:rsid w:val="00496371"/>
    <w:rsid w:val="004A07E2"/>
    <w:rsid w:val="004A4468"/>
    <w:rsid w:val="004B3864"/>
    <w:rsid w:val="004C164E"/>
    <w:rsid w:val="004C4710"/>
    <w:rsid w:val="004C4A06"/>
    <w:rsid w:val="004C56EC"/>
    <w:rsid w:val="004D173B"/>
    <w:rsid w:val="004D2F11"/>
    <w:rsid w:val="004D3471"/>
    <w:rsid w:val="004D59A3"/>
    <w:rsid w:val="004D616A"/>
    <w:rsid w:val="004E7F85"/>
    <w:rsid w:val="004F1CF3"/>
    <w:rsid w:val="004F5C00"/>
    <w:rsid w:val="004F7918"/>
    <w:rsid w:val="00501B5F"/>
    <w:rsid w:val="00505BDF"/>
    <w:rsid w:val="00511793"/>
    <w:rsid w:val="00512768"/>
    <w:rsid w:val="00513C00"/>
    <w:rsid w:val="005219A8"/>
    <w:rsid w:val="00524BDF"/>
    <w:rsid w:val="0052576B"/>
    <w:rsid w:val="00525CFB"/>
    <w:rsid w:val="00534CEB"/>
    <w:rsid w:val="0053657E"/>
    <w:rsid w:val="00540DE4"/>
    <w:rsid w:val="005423D0"/>
    <w:rsid w:val="00542448"/>
    <w:rsid w:val="0054728A"/>
    <w:rsid w:val="0055067E"/>
    <w:rsid w:val="00551333"/>
    <w:rsid w:val="00551B98"/>
    <w:rsid w:val="00551C38"/>
    <w:rsid w:val="0055377F"/>
    <w:rsid w:val="00553C9F"/>
    <w:rsid w:val="0055606B"/>
    <w:rsid w:val="005735BA"/>
    <w:rsid w:val="00573C76"/>
    <w:rsid w:val="00573DC7"/>
    <w:rsid w:val="00574893"/>
    <w:rsid w:val="005750CD"/>
    <w:rsid w:val="00577860"/>
    <w:rsid w:val="005779F8"/>
    <w:rsid w:val="00583580"/>
    <w:rsid w:val="00585D43"/>
    <w:rsid w:val="00586F2A"/>
    <w:rsid w:val="005870C4"/>
    <w:rsid w:val="005929AF"/>
    <w:rsid w:val="00593076"/>
    <w:rsid w:val="005A1488"/>
    <w:rsid w:val="005A1B8F"/>
    <w:rsid w:val="005A2250"/>
    <w:rsid w:val="005A30DF"/>
    <w:rsid w:val="005A7B07"/>
    <w:rsid w:val="005B083C"/>
    <w:rsid w:val="005B1073"/>
    <w:rsid w:val="005B33F5"/>
    <w:rsid w:val="005C261A"/>
    <w:rsid w:val="005C5173"/>
    <w:rsid w:val="005C574C"/>
    <w:rsid w:val="005E320E"/>
    <w:rsid w:val="005E5E02"/>
    <w:rsid w:val="005E7572"/>
    <w:rsid w:val="005F1FE2"/>
    <w:rsid w:val="005F27E7"/>
    <w:rsid w:val="005F38AE"/>
    <w:rsid w:val="005F6F65"/>
    <w:rsid w:val="005F6FFC"/>
    <w:rsid w:val="006042A6"/>
    <w:rsid w:val="00605B7F"/>
    <w:rsid w:val="006143E5"/>
    <w:rsid w:val="0062138D"/>
    <w:rsid w:val="00625EB2"/>
    <w:rsid w:val="00626154"/>
    <w:rsid w:val="006354E1"/>
    <w:rsid w:val="00643821"/>
    <w:rsid w:val="006534F6"/>
    <w:rsid w:val="0065686A"/>
    <w:rsid w:val="00663767"/>
    <w:rsid w:val="00664810"/>
    <w:rsid w:val="00665470"/>
    <w:rsid w:val="00675FF6"/>
    <w:rsid w:val="00682FC7"/>
    <w:rsid w:val="006924CC"/>
    <w:rsid w:val="006927E4"/>
    <w:rsid w:val="00692F2B"/>
    <w:rsid w:val="00696B26"/>
    <w:rsid w:val="00697FE1"/>
    <w:rsid w:val="006A57DA"/>
    <w:rsid w:val="006A6D4F"/>
    <w:rsid w:val="006A702B"/>
    <w:rsid w:val="006A75D9"/>
    <w:rsid w:val="006A7D99"/>
    <w:rsid w:val="006C0273"/>
    <w:rsid w:val="006C2E3B"/>
    <w:rsid w:val="006C579F"/>
    <w:rsid w:val="006C6867"/>
    <w:rsid w:val="006C6C7B"/>
    <w:rsid w:val="006D083C"/>
    <w:rsid w:val="006D6607"/>
    <w:rsid w:val="006D7529"/>
    <w:rsid w:val="006E58AB"/>
    <w:rsid w:val="006F268E"/>
    <w:rsid w:val="006F3E73"/>
    <w:rsid w:val="006F421E"/>
    <w:rsid w:val="006F5DA0"/>
    <w:rsid w:val="00700918"/>
    <w:rsid w:val="007018F6"/>
    <w:rsid w:val="00701F6F"/>
    <w:rsid w:val="007044F4"/>
    <w:rsid w:val="00705A7A"/>
    <w:rsid w:val="007144CC"/>
    <w:rsid w:val="00714BD4"/>
    <w:rsid w:val="00716FE5"/>
    <w:rsid w:val="00721A8E"/>
    <w:rsid w:val="00722EBE"/>
    <w:rsid w:val="0073117E"/>
    <w:rsid w:val="00731555"/>
    <w:rsid w:val="007336A2"/>
    <w:rsid w:val="00734F4B"/>
    <w:rsid w:val="00735596"/>
    <w:rsid w:val="00743261"/>
    <w:rsid w:val="0075003C"/>
    <w:rsid w:val="0075485D"/>
    <w:rsid w:val="007579EF"/>
    <w:rsid w:val="00761E56"/>
    <w:rsid w:val="0076262C"/>
    <w:rsid w:val="00762640"/>
    <w:rsid w:val="00770BEE"/>
    <w:rsid w:val="00774077"/>
    <w:rsid w:val="007742C1"/>
    <w:rsid w:val="00774CFC"/>
    <w:rsid w:val="00780B2B"/>
    <w:rsid w:val="0078578E"/>
    <w:rsid w:val="00785F93"/>
    <w:rsid w:val="0078747F"/>
    <w:rsid w:val="00787516"/>
    <w:rsid w:val="0079103D"/>
    <w:rsid w:val="0079346C"/>
    <w:rsid w:val="00797AE2"/>
    <w:rsid w:val="007A6108"/>
    <w:rsid w:val="007A7ACD"/>
    <w:rsid w:val="007B04CC"/>
    <w:rsid w:val="007B0937"/>
    <w:rsid w:val="007B360F"/>
    <w:rsid w:val="007B5916"/>
    <w:rsid w:val="007B7B72"/>
    <w:rsid w:val="007C6628"/>
    <w:rsid w:val="007D13AB"/>
    <w:rsid w:val="007D4874"/>
    <w:rsid w:val="007D54A6"/>
    <w:rsid w:val="007E098A"/>
    <w:rsid w:val="007E0FDA"/>
    <w:rsid w:val="007E448F"/>
    <w:rsid w:val="007E6094"/>
    <w:rsid w:val="007F001C"/>
    <w:rsid w:val="007F2F97"/>
    <w:rsid w:val="007F58BD"/>
    <w:rsid w:val="007F6362"/>
    <w:rsid w:val="00805158"/>
    <w:rsid w:val="008053ED"/>
    <w:rsid w:val="00810B09"/>
    <w:rsid w:val="008129B2"/>
    <w:rsid w:val="00814838"/>
    <w:rsid w:val="00821A76"/>
    <w:rsid w:val="00831F7A"/>
    <w:rsid w:val="008326EA"/>
    <w:rsid w:val="00834A59"/>
    <w:rsid w:val="00836A3E"/>
    <w:rsid w:val="008407DB"/>
    <w:rsid w:val="008420E7"/>
    <w:rsid w:val="0084790F"/>
    <w:rsid w:val="00850909"/>
    <w:rsid w:val="008566C2"/>
    <w:rsid w:val="0086223B"/>
    <w:rsid w:val="00865363"/>
    <w:rsid w:val="008661DC"/>
    <w:rsid w:val="008670B6"/>
    <w:rsid w:val="00870F12"/>
    <w:rsid w:val="00872B42"/>
    <w:rsid w:val="00874294"/>
    <w:rsid w:val="00874B88"/>
    <w:rsid w:val="00874C7F"/>
    <w:rsid w:val="008777FB"/>
    <w:rsid w:val="008808C4"/>
    <w:rsid w:val="008817B6"/>
    <w:rsid w:val="00886C8C"/>
    <w:rsid w:val="00890DCA"/>
    <w:rsid w:val="008964CB"/>
    <w:rsid w:val="00896CC0"/>
    <w:rsid w:val="008A201B"/>
    <w:rsid w:val="008A5A4A"/>
    <w:rsid w:val="008A6FFA"/>
    <w:rsid w:val="008B1636"/>
    <w:rsid w:val="008B4B10"/>
    <w:rsid w:val="008B5421"/>
    <w:rsid w:val="008B689A"/>
    <w:rsid w:val="008C0B35"/>
    <w:rsid w:val="008D09AB"/>
    <w:rsid w:val="008D76B3"/>
    <w:rsid w:val="008D77C5"/>
    <w:rsid w:val="008E310C"/>
    <w:rsid w:val="008E6197"/>
    <w:rsid w:val="008E6C9C"/>
    <w:rsid w:val="008F125B"/>
    <w:rsid w:val="008F35E7"/>
    <w:rsid w:val="008F72DD"/>
    <w:rsid w:val="008F7922"/>
    <w:rsid w:val="00900F53"/>
    <w:rsid w:val="00911667"/>
    <w:rsid w:val="00912361"/>
    <w:rsid w:val="00912DB2"/>
    <w:rsid w:val="00912DFC"/>
    <w:rsid w:val="00912F90"/>
    <w:rsid w:val="00926878"/>
    <w:rsid w:val="00952386"/>
    <w:rsid w:val="00954D3A"/>
    <w:rsid w:val="00963031"/>
    <w:rsid w:val="00972C2E"/>
    <w:rsid w:val="009730E7"/>
    <w:rsid w:val="0097401A"/>
    <w:rsid w:val="009808C4"/>
    <w:rsid w:val="009815B2"/>
    <w:rsid w:val="009824EE"/>
    <w:rsid w:val="00987042"/>
    <w:rsid w:val="009913A3"/>
    <w:rsid w:val="009920CB"/>
    <w:rsid w:val="00993364"/>
    <w:rsid w:val="0099436A"/>
    <w:rsid w:val="0099770D"/>
    <w:rsid w:val="009A1619"/>
    <w:rsid w:val="009A25CA"/>
    <w:rsid w:val="009A457E"/>
    <w:rsid w:val="009A48E4"/>
    <w:rsid w:val="009A56B2"/>
    <w:rsid w:val="009A715D"/>
    <w:rsid w:val="009B6A16"/>
    <w:rsid w:val="009C786D"/>
    <w:rsid w:val="009D05F7"/>
    <w:rsid w:val="009D76DE"/>
    <w:rsid w:val="009E1E0E"/>
    <w:rsid w:val="009E2115"/>
    <w:rsid w:val="009E379D"/>
    <w:rsid w:val="009F1E86"/>
    <w:rsid w:val="009F7875"/>
    <w:rsid w:val="00A04766"/>
    <w:rsid w:val="00A054B8"/>
    <w:rsid w:val="00A05AEE"/>
    <w:rsid w:val="00A120D9"/>
    <w:rsid w:val="00A13340"/>
    <w:rsid w:val="00A16182"/>
    <w:rsid w:val="00A21E65"/>
    <w:rsid w:val="00A301D0"/>
    <w:rsid w:val="00A32214"/>
    <w:rsid w:val="00A36620"/>
    <w:rsid w:val="00A40DAB"/>
    <w:rsid w:val="00A413F6"/>
    <w:rsid w:val="00A46B3A"/>
    <w:rsid w:val="00A47436"/>
    <w:rsid w:val="00A52960"/>
    <w:rsid w:val="00A56FAE"/>
    <w:rsid w:val="00A61027"/>
    <w:rsid w:val="00A641DC"/>
    <w:rsid w:val="00A64249"/>
    <w:rsid w:val="00A64523"/>
    <w:rsid w:val="00A70BAD"/>
    <w:rsid w:val="00A75040"/>
    <w:rsid w:val="00A80E7C"/>
    <w:rsid w:val="00A82D03"/>
    <w:rsid w:val="00A923AC"/>
    <w:rsid w:val="00A92F20"/>
    <w:rsid w:val="00A9435A"/>
    <w:rsid w:val="00AA2728"/>
    <w:rsid w:val="00AA360C"/>
    <w:rsid w:val="00AA6BA7"/>
    <w:rsid w:val="00AA71B3"/>
    <w:rsid w:val="00AB2244"/>
    <w:rsid w:val="00AB5D7B"/>
    <w:rsid w:val="00AD6526"/>
    <w:rsid w:val="00AD7106"/>
    <w:rsid w:val="00AE4CCD"/>
    <w:rsid w:val="00AE728F"/>
    <w:rsid w:val="00AF0651"/>
    <w:rsid w:val="00AF3DD3"/>
    <w:rsid w:val="00AF5A09"/>
    <w:rsid w:val="00AF6C42"/>
    <w:rsid w:val="00B01EA8"/>
    <w:rsid w:val="00B022D4"/>
    <w:rsid w:val="00B06A8B"/>
    <w:rsid w:val="00B06C61"/>
    <w:rsid w:val="00B06C80"/>
    <w:rsid w:val="00B107E1"/>
    <w:rsid w:val="00B11B5E"/>
    <w:rsid w:val="00B13153"/>
    <w:rsid w:val="00B14AAD"/>
    <w:rsid w:val="00B14D22"/>
    <w:rsid w:val="00B162AB"/>
    <w:rsid w:val="00B273F3"/>
    <w:rsid w:val="00B27979"/>
    <w:rsid w:val="00B30015"/>
    <w:rsid w:val="00B30D72"/>
    <w:rsid w:val="00B32244"/>
    <w:rsid w:val="00B34D28"/>
    <w:rsid w:val="00B34E06"/>
    <w:rsid w:val="00B40392"/>
    <w:rsid w:val="00B4164A"/>
    <w:rsid w:val="00B461E8"/>
    <w:rsid w:val="00B463A5"/>
    <w:rsid w:val="00B477DF"/>
    <w:rsid w:val="00B50456"/>
    <w:rsid w:val="00B51F7B"/>
    <w:rsid w:val="00B53D3F"/>
    <w:rsid w:val="00B54334"/>
    <w:rsid w:val="00B549BD"/>
    <w:rsid w:val="00B55179"/>
    <w:rsid w:val="00B556A9"/>
    <w:rsid w:val="00B55C28"/>
    <w:rsid w:val="00B60BAF"/>
    <w:rsid w:val="00B62B5B"/>
    <w:rsid w:val="00B63027"/>
    <w:rsid w:val="00B70720"/>
    <w:rsid w:val="00B71BE7"/>
    <w:rsid w:val="00B721DA"/>
    <w:rsid w:val="00B761B9"/>
    <w:rsid w:val="00B81A18"/>
    <w:rsid w:val="00B81B52"/>
    <w:rsid w:val="00B81C8D"/>
    <w:rsid w:val="00B822AC"/>
    <w:rsid w:val="00B84C74"/>
    <w:rsid w:val="00B91E41"/>
    <w:rsid w:val="00B94256"/>
    <w:rsid w:val="00B94849"/>
    <w:rsid w:val="00B956BB"/>
    <w:rsid w:val="00B9792B"/>
    <w:rsid w:val="00BA11D2"/>
    <w:rsid w:val="00BA15F2"/>
    <w:rsid w:val="00BB108D"/>
    <w:rsid w:val="00BB56DE"/>
    <w:rsid w:val="00BC0CB9"/>
    <w:rsid w:val="00BC2CB4"/>
    <w:rsid w:val="00BC4831"/>
    <w:rsid w:val="00BC71AC"/>
    <w:rsid w:val="00BD1E28"/>
    <w:rsid w:val="00BD4B7A"/>
    <w:rsid w:val="00BD6DD8"/>
    <w:rsid w:val="00BD7FD6"/>
    <w:rsid w:val="00BE1405"/>
    <w:rsid w:val="00BE3421"/>
    <w:rsid w:val="00BF13CC"/>
    <w:rsid w:val="00BF4D81"/>
    <w:rsid w:val="00C010CD"/>
    <w:rsid w:val="00C0626B"/>
    <w:rsid w:val="00C136C0"/>
    <w:rsid w:val="00C142CA"/>
    <w:rsid w:val="00C15340"/>
    <w:rsid w:val="00C153A8"/>
    <w:rsid w:val="00C20104"/>
    <w:rsid w:val="00C23C02"/>
    <w:rsid w:val="00C249F8"/>
    <w:rsid w:val="00C25D7A"/>
    <w:rsid w:val="00C26CF8"/>
    <w:rsid w:val="00C278DF"/>
    <w:rsid w:val="00C27C6D"/>
    <w:rsid w:val="00C31625"/>
    <w:rsid w:val="00C31D00"/>
    <w:rsid w:val="00C33564"/>
    <w:rsid w:val="00C33B21"/>
    <w:rsid w:val="00C364FC"/>
    <w:rsid w:val="00C40C00"/>
    <w:rsid w:val="00C432F3"/>
    <w:rsid w:val="00C4348F"/>
    <w:rsid w:val="00C44F29"/>
    <w:rsid w:val="00C55F78"/>
    <w:rsid w:val="00C56D14"/>
    <w:rsid w:val="00C6193C"/>
    <w:rsid w:val="00C62969"/>
    <w:rsid w:val="00C70656"/>
    <w:rsid w:val="00C71F7A"/>
    <w:rsid w:val="00C72A44"/>
    <w:rsid w:val="00C73DD2"/>
    <w:rsid w:val="00C73EB3"/>
    <w:rsid w:val="00C74154"/>
    <w:rsid w:val="00C74A9B"/>
    <w:rsid w:val="00C776A5"/>
    <w:rsid w:val="00C832E9"/>
    <w:rsid w:val="00C85DDD"/>
    <w:rsid w:val="00C86E49"/>
    <w:rsid w:val="00C91D18"/>
    <w:rsid w:val="00C91DC7"/>
    <w:rsid w:val="00C92F24"/>
    <w:rsid w:val="00C95AE7"/>
    <w:rsid w:val="00C95CED"/>
    <w:rsid w:val="00C97CCA"/>
    <w:rsid w:val="00CA00AD"/>
    <w:rsid w:val="00CA54F6"/>
    <w:rsid w:val="00CA5EBD"/>
    <w:rsid w:val="00CB179E"/>
    <w:rsid w:val="00CB6DA9"/>
    <w:rsid w:val="00CC265E"/>
    <w:rsid w:val="00CC33AD"/>
    <w:rsid w:val="00CC3958"/>
    <w:rsid w:val="00CC3DDC"/>
    <w:rsid w:val="00CC3FBB"/>
    <w:rsid w:val="00CC5402"/>
    <w:rsid w:val="00CD6F6C"/>
    <w:rsid w:val="00CE4D32"/>
    <w:rsid w:val="00CE6844"/>
    <w:rsid w:val="00CE7220"/>
    <w:rsid w:val="00CF57B9"/>
    <w:rsid w:val="00D056B8"/>
    <w:rsid w:val="00D11544"/>
    <w:rsid w:val="00D128CA"/>
    <w:rsid w:val="00D1754E"/>
    <w:rsid w:val="00D203DD"/>
    <w:rsid w:val="00D21807"/>
    <w:rsid w:val="00D23B6B"/>
    <w:rsid w:val="00D24B4A"/>
    <w:rsid w:val="00D27772"/>
    <w:rsid w:val="00D336F1"/>
    <w:rsid w:val="00D33752"/>
    <w:rsid w:val="00D354B6"/>
    <w:rsid w:val="00D36A05"/>
    <w:rsid w:val="00D42EE6"/>
    <w:rsid w:val="00D50519"/>
    <w:rsid w:val="00D52EF0"/>
    <w:rsid w:val="00D55FB6"/>
    <w:rsid w:val="00D5604D"/>
    <w:rsid w:val="00D60205"/>
    <w:rsid w:val="00D62EE3"/>
    <w:rsid w:val="00D63A8C"/>
    <w:rsid w:val="00D641A0"/>
    <w:rsid w:val="00D64D0A"/>
    <w:rsid w:val="00D733AB"/>
    <w:rsid w:val="00D75C93"/>
    <w:rsid w:val="00D767B3"/>
    <w:rsid w:val="00D81EDF"/>
    <w:rsid w:val="00D868AD"/>
    <w:rsid w:val="00DA58B3"/>
    <w:rsid w:val="00DB12FC"/>
    <w:rsid w:val="00DC1473"/>
    <w:rsid w:val="00DC18DE"/>
    <w:rsid w:val="00DC7DAE"/>
    <w:rsid w:val="00DD01AA"/>
    <w:rsid w:val="00DD1E93"/>
    <w:rsid w:val="00DD5CE0"/>
    <w:rsid w:val="00DE049F"/>
    <w:rsid w:val="00DE2E3F"/>
    <w:rsid w:val="00DE3C60"/>
    <w:rsid w:val="00DE51F2"/>
    <w:rsid w:val="00DE78DB"/>
    <w:rsid w:val="00DF0014"/>
    <w:rsid w:val="00DF112B"/>
    <w:rsid w:val="00DF169C"/>
    <w:rsid w:val="00DF6980"/>
    <w:rsid w:val="00E018C0"/>
    <w:rsid w:val="00E02DB3"/>
    <w:rsid w:val="00E054AC"/>
    <w:rsid w:val="00E13FD9"/>
    <w:rsid w:val="00E140A4"/>
    <w:rsid w:val="00E170E9"/>
    <w:rsid w:val="00E21C9E"/>
    <w:rsid w:val="00E21D7E"/>
    <w:rsid w:val="00E24C3F"/>
    <w:rsid w:val="00E30818"/>
    <w:rsid w:val="00E355E7"/>
    <w:rsid w:val="00E3629A"/>
    <w:rsid w:val="00E400E6"/>
    <w:rsid w:val="00E40157"/>
    <w:rsid w:val="00E40530"/>
    <w:rsid w:val="00E427B9"/>
    <w:rsid w:val="00E45BC6"/>
    <w:rsid w:val="00E530E1"/>
    <w:rsid w:val="00E5517C"/>
    <w:rsid w:val="00E60861"/>
    <w:rsid w:val="00E62A00"/>
    <w:rsid w:val="00E706D0"/>
    <w:rsid w:val="00E7192C"/>
    <w:rsid w:val="00E719FC"/>
    <w:rsid w:val="00E71EB8"/>
    <w:rsid w:val="00E744ED"/>
    <w:rsid w:val="00E8095C"/>
    <w:rsid w:val="00E80B07"/>
    <w:rsid w:val="00E81EF1"/>
    <w:rsid w:val="00E94D98"/>
    <w:rsid w:val="00EA3C77"/>
    <w:rsid w:val="00EA7C78"/>
    <w:rsid w:val="00EB22AA"/>
    <w:rsid w:val="00EB39AE"/>
    <w:rsid w:val="00EC68E3"/>
    <w:rsid w:val="00EC69CD"/>
    <w:rsid w:val="00EC7265"/>
    <w:rsid w:val="00ED011E"/>
    <w:rsid w:val="00ED1081"/>
    <w:rsid w:val="00EE1EB6"/>
    <w:rsid w:val="00EF0008"/>
    <w:rsid w:val="00EF129E"/>
    <w:rsid w:val="00EF6B4C"/>
    <w:rsid w:val="00EF6C87"/>
    <w:rsid w:val="00EF79CB"/>
    <w:rsid w:val="00F03941"/>
    <w:rsid w:val="00F06BF8"/>
    <w:rsid w:val="00F07747"/>
    <w:rsid w:val="00F10046"/>
    <w:rsid w:val="00F11AC2"/>
    <w:rsid w:val="00F14357"/>
    <w:rsid w:val="00F14AFF"/>
    <w:rsid w:val="00F1620D"/>
    <w:rsid w:val="00F16BEB"/>
    <w:rsid w:val="00F20BDB"/>
    <w:rsid w:val="00F22866"/>
    <w:rsid w:val="00F30CAB"/>
    <w:rsid w:val="00F30D18"/>
    <w:rsid w:val="00F35E63"/>
    <w:rsid w:val="00F35FF5"/>
    <w:rsid w:val="00F40E45"/>
    <w:rsid w:val="00F41D3E"/>
    <w:rsid w:val="00F42241"/>
    <w:rsid w:val="00F43193"/>
    <w:rsid w:val="00F44414"/>
    <w:rsid w:val="00F45EA8"/>
    <w:rsid w:val="00F50920"/>
    <w:rsid w:val="00F52285"/>
    <w:rsid w:val="00F53A93"/>
    <w:rsid w:val="00F57F90"/>
    <w:rsid w:val="00F63835"/>
    <w:rsid w:val="00F63E93"/>
    <w:rsid w:val="00F67EBF"/>
    <w:rsid w:val="00F7271B"/>
    <w:rsid w:val="00F732AB"/>
    <w:rsid w:val="00F8084E"/>
    <w:rsid w:val="00F812B6"/>
    <w:rsid w:val="00F83871"/>
    <w:rsid w:val="00F83E63"/>
    <w:rsid w:val="00F851CC"/>
    <w:rsid w:val="00F94445"/>
    <w:rsid w:val="00F94769"/>
    <w:rsid w:val="00F95258"/>
    <w:rsid w:val="00F95591"/>
    <w:rsid w:val="00F95C06"/>
    <w:rsid w:val="00F97BA8"/>
    <w:rsid w:val="00FA112B"/>
    <w:rsid w:val="00FA3A8C"/>
    <w:rsid w:val="00FB0163"/>
    <w:rsid w:val="00FB0539"/>
    <w:rsid w:val="00FB058E"/>
    <w:rsid w:val="00FB36C3"/>
    <w:rsid w:val="00FB3D56"/>
    <w:rsid w:val="00FB4C48"/>
    <w:rsid w:val="00FC0D0C"/>
    <w:rsid w:val="00FC42D5"/>
    <w:rsid w:val="00FC5AA0"/>
    <w:rsid w:val="00FC63AB"/>
    <w:rsid w:val="00FD161D"/>
    <w:rsid w:val="00FD2381"/>
    <w:rsid w:val="00FD4081"/>
    <w:rsid w:val="00FD4136"/>
    <w:rsid w:val="00FD7D84"/>
    <w:rsid w:val="00FE1F7D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80A8"/>
  <w15:chartTrackingRefBased/>
  <w15:docId w15:val="{9083ADD5-EE0B-4974-9B8F-E5B4EE44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AB"/>
    <w:pPr>
      <w:spacing w:after="0" w:line="288" w:lineRule="auto"/>
      <w:contextualSpacing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7F90"/>
    <w:pPr>
      <w:outlineLvl w:val="0"/>
    </w:pPr>
    <w:rPr>
      <w:rFonts w:ascii="Arial Narrow" w:hAnsi="Arial Narrow"/>
      <w:color w:val="002A5C"/>
      <w:kern w:val="36"/>
      <w:sz w:val="44"/>
      <w:szCs w:val="44"/>
    </w:rPr>
  </w:style>
  <w:style w:type="paragraph" w:styleId="Heading2">
    <w:name w:val="heading 2"/>
    <w:basedOn w:val="Normal"/>
    <w:link w:val="Heading2Char"/>
    <w:autoRedefine/>
    <w:uiPriority w:val="9"/>
    <w:qFormat/>
    <w:rsid w:val="00F57F90"/>
    <w:pPr>
      <w:keepNext/>
      <w:keepLines/>
      <w:widowControl w:val="0"/>
      <w:spacing w:before="100" w:beforeAutospacing="1" w:after="100" w:afterAutospacing="1"/>
      <w:contextualSpacing w:val="0"/>
      <w:outlineLvl w:val="1"/>
    </w:pPr>
    <w:rPr>
      <w:rFonts w:ascii="Arial Narrow" w:hAnsi="Arial Narrow"/>
      <w:color w:val="002A5C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57F90"/>
    <w:pPr>
      <w:keepNext/>
      <w:keepLines/>
      <w:widowControl w:val="0"/>
      <w:spacing w:before="100" w:beforeAutospacing="1" w:after="100" w:afterAutospacing="1"/>
      <w:outlineLvl w:val="2"/>
    </w:pPr>
    <w:rPr>
      <w:rFonts w:ascii="Arial Narrow" w:hAnsi="Arial Narrow"/>
      <w:b/>
      <w:bCs/>
      <w:color w:val="245084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57F90"/>
    <w:pPr>
      <w:spacing w:before="100" w:beforeAutospacing="1" w:after="100" w:afterAutospacing="1"/>
      <w:outlineLvl w:val="3"/>
    </w:pPr>
    <w:rPr>
      <w:rFonts w:ascii="Arial Narrow" w:eastAsia="Times New Roman" w:hAnsi="Arial Narrow" w:cs="Arial"/>
      <w:b/>
      <w:bCs/>
      <w:color w:val="245084"/>
    </w:rPr>
  </w:style>
  <w:style w:type="paragraph" w:styleId="Heading5">
    <w:name w:val="heading 5"/>
    <w:basedOn w:val="Normal"/>
    <w:link w:val="Heading5Char"/>
    <w:uiPriority w:val="9"/>
    <w:qFormat/>
    <w:rsid w:val="004D3471"/>
    <w:pPr>
      <w:spacing w:before="100" w:beforeAutospacing="1" w:after="100" w:afterAutospacing="1"/>
      <w:outlineLvl w:val="4"/>
    </w:pPr>
    <w:rPr>
      <w:rFonts w:ascii="Arial Narrow" w:hAnsi="Arial Narrow"/>
      <w:b/>
      <w:bCs/>
      <w:color w:val="245084"/>
      <w:sz w:val="22"/>
      <w:szCs w:val="22"/>
    </w:rPr>
  </w:style>
  <w:style w:type="paragraph" w:styleId="Heading6">
    <w:name w:val="heading 6"/>
    <w:basedOn w:val="Normal"/>
    <w:link w:val="Heading6Char"/>
    <w:autoRedefine/>
    <w:uiPriority w:val="9"/>
    <w:qFormat/>
    <w:rsid w:val="004D3471"/>
    <w:pPr>
      <w:spacing w:before="100" w:beforeAutospacing="1" w:after="100" w:afterAutospacing="1"/>
      <w:outlineLvl w:val="5"/>
    </w:pPr>
    <w:rPr>
      <w:rFonts w:ascii="Arial Narrow" w:hAnsi="Arial Narrow"/>
      <w:b/>
      <w:bCs/>
      <w:color w:val="24508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34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4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4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90"/>
    <w:rPr>
      <w:rFonts w:ascii="Arial Narrow" w:eastAsiaTheme="minorEastAsia" w:hAnsi="Arial Narrow" w:cs="Times New Roman"/>
      <w:color w:val="002A5C"/>
      <w:kern w:val="3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57F90"/>
    <w:rPr>
      <w:rFonts w:ascii="Arial Narrow" w:eastAsiaTheme="minorEastAsia" w:hAnsi="Arial Narrow" w:cs="Times New Roman"/>
      <w:color w:val="002A5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7F90"/>
    <w:rPr>
      <w:rFonts w:ascii="Arial Narrow" w:eastAsiaTheme="minorEastAsia" w:hAnsi="Arial Narrow" w:cs="Times New Roman"/>
      <w:b/>
      <w:bCs/>
      <w:color w:val="24508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F90"/>
    <w:rPr>
      <w:rFonts w:ascii="Arial Narrow" w:eastAsia="Times New Roman" w:hAnsi="Arial Narrow" w:cs="Arial"/>
      <w:b/>
      <w:bCs/>
      <w:color w:val="245084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F57F90"/>
    <w:rPr>
      <w:strike w:val="0"/>
      <w:dstrike w:val="0"/>
      <w:color w:val="002A5C"/>
      <w:u w:val="single"/>
      <w:effect w:val="none"/>
    </w:rPr>
  </w:style>
  <w:style w:type="paragraph" w:styleId="ListBullet">
    <w:name w:val="List Bullet"/>
    <w:basedOn w:val="Normal"/>
    <w:uiPriority w:val="99"/>
    <w:unhideWhenUsed/>
    <w:rsid w:val="00F57F90"/>
    <w:pPr>
      <w:numPr>
        <w:numId w:val="1"/>
      </w:numPr>
      <w:tabs>
        <w:tab w:val="clear" w:pos="720"/>
        <w:tab w:val="num" w:pos="142"/>
      </w:tabs>
      <w:ind w:left="142" w:hanging="142"/>
    </w:pPr>
    <w:rPr>
      <w:rFonts w:cs="Arial"/>
    </w:rPr>
  </w:style>
  <w:style w:type="character" w:styleId="Emphasis">
    <w:name w:val="Emphasis"/>
    <w:basedOn w:val="DefaultParagraphFont"/>
    <w:uiPriority w:val="20"/>
    <w:qFormat/>
    <w:rsid w:val="00F57F90"/>
    <w:rPr>
      <w:i/>
      <w:iCs/>
    </w:rPr>
  </w:style>
  <w:style w:type="character" w:styleId="Strong">
    <w:name w:val="Strong"/>
    <w:basedOn w:val="DefaultParagraphFont"/>
    <w:uiPriority w:val="22"/>
    <w:qFormat/>
    <w:rsid w:val="00F57F90"/>
    <w:rPr>
      <w:b/>
      <w:bCs/>
    </w:rPr>
  </w:style>
  <w:style w:type="character" w:customStyle="1" w:styleId="field-content">
    <w:name w:val="field-content"/>
    <w:basedOn w:val="DefaultParagraphFont"/>
    <w:rsid w:val="00F57F90"/>
  </w:style>
  <w:style w:type="paragraph" w:customStyle="1" w:styleId="TableText">
    <w:name w:val="Table Text"/>
    <w:basedOn w:val="Normal"/>
    <w:autoRedefine/>
    <w:qFormat/>
    <w:rsid w:val="00F57F90"/>
    <w:rPr>
      <w:rFonts w:eastAsia="Times New Roman" w:cs="Arial"/>
      <w:color w:val="000000"/>
      <w:szCs w:val="18"/>
    </w:rPr>
  </w:style>
  <w:style w:type="paragraph" w:customStyle="1" w:styleId="TableHeading">
    <w:name w:val="Table Heading"/>
    <w:basedOn w:val="TableText"/>
    <w:autoRedefine/>
    <w:qFormat/>
    <w:rsid w:val="00F57F90"/>
    <w:rPr>
      <w:b/>
    </w:rPr>
  </w:style>
  <w:style w:type="paragraph" w:styleId="ListBullet2">
    <w:name w:val="List Bullet 2"/>
    <w:basedOn w:val="Normal"/>
    <w:autoRedefine/>
    <w:uiPriority w:val="99"/>
    <w:unhideWhenUsed/>
    <w:qFormat/>
    <w:rsid w:val="00F57F90"/>
    <w:pPr>
      <w:numPr>
        <w:numId w:val="2"/>
      </w:numPr>
      <w:ind w:left="284" w:hanging="142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57F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90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7F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90"/>
    <w:rPr>
      <w:rFonts w:eastAsiaTheme="minorEastAsia" w:cs="Times New Roman"/>
      <w:sz w:val="24"/>
      <w:szCs w:val="24"/>
    </w:rPr>
  </w:style>
  <w:style w:type="paragraph" w:styleId="Revision">
    <w:name w:val="Revision"/>
    <w:hidden/>
    <w:uiPriority w:val="99"/>
    <w:semiHidden/>
    <w:rsid w:val="008E6C9C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ListBullet3">
    <w:name w:val="List Bullet 3"/>
    <w:basedOn w:val="Normal"/>
    <w:autoRedefine/>
    <w:uiPriority w:val="99"/>
    <w:unhideWhenUsed/>
    <w:qFormat/>
    <w:rsid w:val="001A50D8"/>
    <w:pPr>
      <w:numPr>
        <w:numId w:val="3"/>
      </w:numPr>
      <w:ind w:left="426" w:hanging="142"/>
    </w:pPr>
  </w:style>
  <w:style w:type="character" w:customStyle="1" w:styleId="Heading5Char">
    <w:name w:val="Heading 5 Char"/>
    <w:basedOn w:val="DefaultParagraphFont"/>
    <w:link w:val="Heading5"/>
    <w:uiPriority w:val="9"/>
    <w:rsid w:val="004D3471"/>
    <w:rPr>
      <w:rFonts w:ascii="Arial Narrow" w:eastAsiaTheme="minorEastAsia" w:hAnsi="Arial Narrow" w:cs="Times New Roman"/>
      <w:b/>
      <w:bCs/>
      <w:color w:val="245084"/>
    </w:rPr>
  </w:style>
  <w:style w:type="character" w:customStyle="1" w:styleId="Heading6Char">
    <w:name w:val="Heading 6 Char"/>
    <w:basedOn w:val="DefaultParagraphFont"/>
    <w:link w:val="Heading6"/>
    <w:uiPriority w:val="9"/>
    <w:rsid w:val="004D3471"/>
    <w:rPr>
      <w:rFonts w:ascii="Arial Narrow" w:eastAsiaTheme="minorEastAsia" w:hAnsi="Arial Narrow" w:cs="Times New Roman"/>
      <w:b/>
      <w:bCs/>
      <w:color w:val="245084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347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4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4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D3471"/>
    <w:rPr>
      <w:strike w:val="0"/>
      <w:dstrike w:val="0"/>
      <w:color w:val="000000"/>
      <w:u w:val="none"/>
      <w:effect w:val="none"/>
    </w:rPr>
  </w:style>
  <w:style w:type="paragraph" w:styleId="ListBullet4">
    <w:name w:val="List Bullet 4"/>
    <w:basedOn w:val="Normal"/>
    <w:autoRedefine/>
    <w:uiPriority w:val="99"/>
    <w:unhideWhenUsed/>
    <w:qFormat/>
    <w:rsid w:val="004D3471"/>
    <w:pPr>
      <w:numPr>
        <w:ilvl w:val="3"/>
        <w:numId w:val="5"/>
      </w:numPr>
      <w:tabs>
        <w:tab w:val="clear" w:pos="2880"/>
        <w:tab w:val="num" w:pos="567"/>
      </w:tabs>
      <w:ind w:left="567" w:hanging="141"/>
    </w:pPr>
    <w:rPr>
      <w:rFonts w:cs="Arial"/>
    </w:rPr>
  </w:style>
  <w:style w:type="paragraph" w:customStyle="1" w:styleId="sgs-footnote">
    <w:name w:val="sgs-footnote"/>
    <w:basedOn w:val="Normal"/>
    <w:rsid w:val="004D3471"/>
    <w:pPr>
      <w:spacing w:before="100" w:beforeAutospacing="1" w:after="100" w:afterAutospacing="1"/>
    </w:pPr>
    <w:rPr>
      <w:rFonts w:cs="Arial"/>
      <w:color w:val="000000"/>
      <w:sz w:val="14"/>
      <w:szCs w:val="14"/>
    </w:rPr>
  </w:style>
  <w:style w:type="paragraph" w:customStyle="1" w:styleId="indent1">
    <w:name w:val="indent1"/>
    <w:basedOn w:val="Normal"/>
    <w:rsid w:val="004D3471"/>
    <w:pPr>
      <w:ind w:left="142"/>
    </w:pPr>
  </w:style>
  <w:style w:type="paragraph" w:customStyle="1" w:styleId="indent2">
    <w:name w:val="indent2"/>
    <w:basedOn w:val="Normal"/>
    <w:rsid w:val="004D3471"/>
    <w:pPr>
      <w:ind w:left="284"/>
    </w:pPr>
  </w:style>
  <w:style w:type="paragraph" w:customStyle="1" w:styleId="indent3">
    <w:name w:val="indent3"/>
    <w:basedOn w:val="Normal"/>
    <w:rsid w:val="004D3471"/>
    <w:pPr>
      <w:spacing w:before="100" w:beforeAutospacing="1" w:after="100" w:afterAutospacing="1"/>
      <w:ind w:left="1800"/>
    </w:pPr>
    <w:rPr>
      <w:color w:val="000000"/>
      <w:szCs w:val="18"/>
    </w:rPr>
  </w:style>
  <w:style w:type="paragraph" w:customStyle="1" w:styleId="no-break">
    <w:name w:val="no-break"/>
    <w:basedOn w:val="Normal"/>
    <w:rsid w:val="004D3471"/>
    <w:pPr>
      <w:spacing w:before="100" w:beforeAutospacing="1" w:after="100" w:afterAutospacing="1"/>
    </w:pPr>
    <w:rPr>
      <w:color w:val="000000"/>
      <w:szCs w:val="18"/>
    </w:rPr>
  </w:style>
  <w:style w:type="paragraph" w:customStyle="1" w:styleId="break-after">
    <w:name w:val="break-after"/>
    <w:basedOn w:val="Normal"/>
    <w:rsid w:val="004D3471"/>
    <w:pPr>
      <w:pageBreakBefore/>
      <w:spacing w:before="100" w:beforeAutospacing="1" w:after="100" w:afterAutospacing="1"/>
    </w:pPr>
    <w:rPr>
      <w:color w:val="000000"/>
      <w:szCs w:val="18"/>
    </w:rPr>
  </w:style>
  <w:style w:type="character" w:customStyle="1" w:styleId="sr-text">
    <w:name w:val="sr-text"/>
    <w:basedOn w:val="DefaultParagraphFont"/>
    <w:rsid w:val="004D3471"/>
  </w:style>
  <w:style w:type="paragraph" w:styleId="TOC2">
    <w:name w:val="toc 2"/>
    <w:basedOn w:val="Normal"/>
    <w:next w:val="Normal"/>
    <w:autoRedefine/>
    <w:uiPriority w:val="39"/>
    <w:unhideWhenUsed/>
    <w:rsid w:val="004D3471"/>
    <w:pPr>
      <w:spacing w:after="100"/>
      <w:ind w:left="240"/>
    </w:pPr>
    <w:rPr>
      <w:rFonts w:cstheme="minorBidi"/>
    </w:rPr>
  </w:style>
  <w:style w:type="paragraph" w:styleId="TOC1">
    <w:name w:val="toc 1"/>
    <w:basedOn w:val="Normal"/>
    <w:next w:val="Normal"/>
    <w:autoRedefine/>
    <w:uiPriority w:val="39"/>
    <w:unhideWhenUsed/>
    <w:rsid w:val="004D347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D3471"/>
    <w:pPr>
      <w:spacing w:after="100"/>
      <w:ind w:left="480"/>
    </w:pPr>
    <w:rPr>
      <w:rFonts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4D3471"/>
    <w:pPr>
      <w:spacing w:after="100"/>
      <w:ind w:left="720"/>
    </w:pPr>
    <w:rPr>
      <w:rFonts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4D3471"/>
    <w:pPr>
      <w:spacing w:after="100"/>
      <w:ind w:left="960"/>
    </w:pPr>
    <w:rPr>
      <w:rFonts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4D3471"/>
    <w:pPr>
      <w:numPr>
        <w:ilvl w:val="2"/>
        <w:numId w:val="11"/>
      </w:numPr>
      <w:spacing w:after="100"/>
    </w:pPr>
    <w:rPr>
      <w:rFonts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4D3471"/>
    <w:pPr>
      <w:spacing w:after="100"/>
      <w:ind w:left="1440"/>
    </w:pPr>
    <w:rPr>
      <w:rFonts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4D3471"/>
    <w:pPr>
      <w:spacing w:after="100"/>
      <w:ind w:left="1680"/>
    </w:pPr>
    <w:rPr>
      <w:rFonts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4D3471"/>
    <w:pPr>
      <w:spacing w:after="100"/>
      <w:ind w:left="1920"/>
    </w:pPr>
    <w:rPr>
      <w:rFonts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4D3471"/>
    <w:rPr>
      <w:color w:val="605E5C"/>
      <w:shd w:val="clear" w:color="auto" w:fill="E1DFDD"/>
    </w:rPr>
  </w:style>
  <w:style w:type="character" w:customStyle="1" w:styleId="EmphasisUnderline">
    <w:name w:val="Emphasis Underline"/>
    <w:basedOn w:val="DefaultParagraphFont"/>
    <w:uiPriority w:val="1"/>
    <w:qFormat/>
    <w:rsid w:val="004D3471"/>
    <w:rPr>
      <w:rFonts w:eastAsia="Times New Roman" w:cs="Arial"/>
      <w:b w:val="0"/>
      <w:i/>
      <w:color w:val="002A5C"/>
      <w:szCs w:val="18"/>
      <w:u w:val="single"/>
    </w:rPr>
  </w:style>
  <w:style w:type="paragraph" w:styleId="ListNumber">
    <w:name w:val="List Number"/>
    <w:basedOn w:val="Normal"/>
    <w:uiPriority w:val="99"/>
    <w:unhideWhenUsed/>
    <w:rsid w:val="004D3471"/>
    <w:pPr>
      <w:numPr>
        <w:numId w:val="4"/>
      </w:numPr>
      <w:tabs>
        <w:tab w:val="clear" w:pos="720"/>
        <w:tab w:val="num" w:pos="284"/>
      </w:tabs>
      <w:ind w:left="284" w:hanging="284"/>
    </w:pPr>
    <w:rPr>
      <w:rFonts w:cs="Arial"/>
    </w:rPr>
  </w:style>
  <w:style w:type="paragraph" w:customStyle="1" w:styleId="TableSubheading">
    <w:name w:val="Table Subheading"/>
    <w:basedOn w:val="TableHeading"/>
    <w:autoRedefine/>
    <w:qFormat/>
    <w:rsid w:val="004D3471"/>
  </w:style>
  <w:style w:type="character" w:customStyle="1" w:styleId="Superscript">
    <w:name w:val="Superscript"/>
    <w:basedOn w:val="DefaultParagraphFont"/>
    <w:uiPriority w:val="1"/>
    <w:qFormat/>
    <w:rsid w:val="004D3471"/>
    <w:rPr>
      <w:rFonts w:ascii="Arial" w:hAnsi="Arial" w:cs="Arial"/>
      <w:vertAlign w:val="superscript"/>
    </w:rPr>
  </w:style>
  <w:style w:type="character" w:customStyle="1" w:styleId="EmphasisStrong">
    <w:name w:val="Emphasis Strong"/>
    <w:basedOn w:val="DefaultParagraphFont"/>
    <w:uiPriority w:val="1"/>
    <w:qFormat/>
    <w:rsid w:val="004D3471"/>
    <w:rPr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7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71"/>
    <w:rPr>
      <w:rFonts w:ascii="Segoe UI" w:eastAsiaTheme="minorEastAsia" w:hAnsi="Segoe UI" w:cs="Segoe UI"/>
      <w:sz w:val="2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3471"/>
  </w:style>
  <w:style w:type="paragraph" w:styleId="BlockText">
    <w:name w:val="Block Text"/>
    <w:basedOn w:val="Normal"/>
    <w:uiPriority w:val="99"/>
    <w:semiHidden/>
    <w:unhideWhenUsed/>
    <w:rsid w:val="004D3471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D34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D34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D34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3471"/>
    <w:rPr>
      <w:rFonts w:eastAsiaTheme="minorEastAsia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34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4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347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34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34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D3471"/>
    <w:rPr>
      <w:rFonts w:eastAsiaTheme="minorEastAsia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3471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D3471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71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71"/>
    <w:rPr>
      <w:rFonts w:eastAsiaTheme="minorEastAsia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3471"/>
  </w:style>
  <w:style w:type="character" w:customStyle="1" w:styleId="DateChar">
    <w:name w:val="Date Char"/>
    <w:basedOn w:val="DefaultParagraphFont"/>
    <w:link w:val="Date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347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3471"/>
    <w:rPr>
      <w:rFonts w:ascii="Segoe UI" w:eastAsiaTheme="minorEastAsia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34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347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3471"/>
    <w:rPr>
      <w:rFonts w:eastAsiaTheme="minorEastAsia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D34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D347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47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71"/>
    <w:rPr>
      <w:rFonts w:eastAsiaTheme="minorEastAsia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34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D3471"/>
    <w:rPr>
      <w:rFonts w:eastAsiaTheme="minorEastAsia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3471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3471"/>
    <w:rPr>
      <w:rFonts w:ascii="Consolas" w:eastAsiaTheme="minorEastAsia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D3471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D3471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D3471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D3471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D3471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D3471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D3471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D3471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D3471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347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34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3471"/>
    <w:rPr>
      <w:rFonts w:eastAsiaTheme="minorEastAsia" w:cs="Times New Roman"/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4D3471"/>
    <w:pPr>
      <w:ind w:left="283" w:hanging="283"/>
    </w:pPr>
  </w:style>
  <w:style w:type="paragraph" w:styleId="List2">
    <w:name w:val="List 2"/>
    <w:basedOn w:val="Normal"/>
    <w:uiPriority w:val="99"/>
    <w:semiHidden/>
    <w:unhideWhenUsed/>
    <w:rsid w:val="004D3471"/>
    <w:pPr>
      <w:ind w:left="566" w:hanging="283"/>
    </w:pPr>
  </w:style>
  <w:style w:type="paragraph" w:styleId="List3">
    <w:name w:val="List 3"/>
    <w:basedOn w:val="Normal"/>
    <w:uiPriority w:val="99"/>
    <w:semiHidden/>
    <w:unhideWhenUsed/>
    <w:rsid w:val="004D3471"/>
    <w:pPr>
      <w:ind w:left="849" w:hanging="283"/>
    </w:pPr>
  </w:style>
  <w:style w:type="paragraph" w:styleId="List4">
    <w:name w:val="List 4"/>
    <w:basedOn w:val="Normal"/>
    <w:uiPriority w:val="99"/>
    <w:semiHidden/>
    <w:unhideWhenUsed/>
    <w:rsid w:val="004D3471"/>
    <w:pPr>
      <w:ind w:left="1132" w:hanging="283"/>
    </w:pPr>
  </w:style>
  <w:style w:type="paragraph" w:styleId="List5">
    <w:name w:val="List 5"/>
    <w:basedOn w:val="Normal"/>
    <w:uiPriority w:val="99"/>
    <w:semiHidden/>
    <w:unhideWhenUsed/>
    <w:rsid w:val="004D3471"/>
    <w:pPr>
      <w:ind w:left="1415" w:hanging="283"/>
    </w:pPr>
  </w:style>
  <w:style w:type="paragraph" w:styleId="ListBullet5">
    <w:name w:val="List Bullet 5"/>
    <w:basedOn w:val="Normal"/>
    <w:uiPriority w:val="99"/>
    <w:semiHidden/>
    <w:unhideWhenUsed/>
    <w:rsid w:val="004D3471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unhideWhenUsed/>
    <w:rsid w:val="004D3471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unhideWhenUsed/>
    <w:rsid w:val="004D3471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unhideWhenUsed/>
    <w:rsid w:val="004D3471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4D3471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4D3471"/>
    <w:pPr>
      <w:spacing w:after="120"/>
      <w:ind w:left="1415"/>
    </w:pPr>
  </w:style>
  <w:style w:type="paragraph" w:styleId="ListNumber2">
    <w:name w:val="List Number 2"/>
    <w:basedOn w:val="Normal"/>
    <w:uiPriority w:val="99"/>
    <w:semiHidden/>
    <w:unhideWhenUsed/>
    <w:rsid w:val="004D3471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4D3471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4D3471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4D3471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4D3471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4D34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  <w:contextualSpacing/>
    </w:pPr>
    <w:rPr>
      <w:rFonts w:ascii="Consolas" w:eastAsiaTheme="minorEastAsia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D3471"/>
    <w:rPr>
      <w:rFonts w:ascii="Consolas" w:eastAsiaTheme="minorEastAsia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34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D34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D3471"/>
    <w:pPr>
      <w:spacing w:after="0" w:line="240" w:lineRule="auto"/>
      <w:contextualSpacing/>
    </w:pPr>
    <w:rPr>
      <w:rFonts w:ascii="Arial" w:eastAsiaTheme="minorEastAsia" w:hAnsi="Arial" w:cs="Times New Roman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4D3471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4D34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34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D347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471"/>
    <w:rPr>
      <w:rFonts w:ascii="Consolas" w:eastAsiaTheme="minorEastAsia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D34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3471"/>
    <w:rPr>
      <w:rFonts w:eastAsiaTheme="minorEastAsia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34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3471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D3471"/>
    <w:rPr>
      <w:rFonts w:eastAsiaTheme="minorEastAsia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47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3471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D3471"/>
    <w:pPr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D3471"/>
  </w:style>
  <w:style w:type="paragraph" w:styleId="Title">
    <w:name w:val="Title"/>
    <w:basedOn w:val="Normal"/>
    <w:next w:val="Normal"/>
    <w:link w:val="TitleChar"/>
    <w:uiPriority w:val="10"/>
    <w:qFormat/>
    <w:rsid w:val="004D3471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3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D347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3471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customStyle="1" w:styleId="TableTextBulletList1">
    <w:name w:val="Table Text Bullet List 1"/>
    <w:basedOn w:val="TableText"/>
    <w:autoRedefine/>
    <w:qFormat/>
    <w:rsid w:val="00B11B5E"/>
    <w:pPr>
      <w:numPr>
        <w:numId w:val="13"/>
      </w:numPr>
      <w:ind w:left="88" w:hanging="141"/>
    </w:pPr>
  </w:style>
  <w:style w:type="paragraph" w:customStyle="1" w:styleId="TableTextBulletList2">
    <w:name w:val="Table Text Bullet List 2"/>
    <w:basedOn w:val="TableTextBulletList1"/>
    <w:autoRedefine/>
    <w:qFormat/>
    <w:rsid w:val="002514CE"/>
    <w:pPr>
      <w:numPr>
        <w:numId w:val="14"/>
      </w:numPr>
      <w:ind w:left="206" w:hanging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sychology-undergraduate@utsc.utoronto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tsc.utoronto.ca/psyc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cialwork.utoronto.ca/programs/msw/msw-combined-program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missions.fsw@utoronto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cialwork.utoronto.ca/programs/ms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2E5AD2-954E-429A-B35C-A848413E0ABD}">
  <we:reference id="e22f1a2d-2826-4e63-97f6-33b99c0ae228" version="2.0.0.0" store="EXCatalog" storeType="EXCatalog"/>
  <we:alternateReferences>
    <we:reference id="WA104379370" version="2.0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a7cc35-ba1c-4c8d-b48b-7151f968abbd">
      <Terms xmlns="http://schemas.microsoft.com/office/infopath/2007/PartnerControls"/>
    </lcf76f155ced4ddcb4097134ff3c332f>
    <TaxCatchAll xmlns="313e1ead-e956-46db-b21b-24a68ad982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8EEE4734B634AAC2D40FA95A15AB5" ma:contentTypeVersion="14" ma:contentTypeDescription="Create a new document." ma:contentTypeScope="" ma:versionID="5e112a77d975888b48a47804eee5140a">
  <xsd:schema xmlns:xsd="http://www.w3.org/2001/XMLSchema" xmlns:xs="http://www.w3.org/2001/XMLSchema" xmlns:p="http://schemas.microsoft.com/office/2006/metadata/properties" xmlns:ns2="c9a7cc35-ba1c-4c8d-b48b-7151f968abbd" xmlns:ns3="313e1ead-e956-46db-b21b-24a68ad98235" xmlns:ns4="d9687c3e-3250-41a0-882e-019ce99e940f" targetNamespace="http://schemas.microsoft.com/office/2006/metadata/properties" ma:root="true" ma:fieldsID="9951ed39fbd58a7eb9c8caabb6503d50" ns2:_="" ns3:_="" ns4:_="">
    <xsd:import namespace="c9a7cc35-ba1c-4c8d-b48b-7151f968abbd"/>
    <xsd:import namespace="313e1ead-e956-46db-b21b-24a68ad98235"/>
    <xsd:import namespace="d9687c3e-3250-41a0-882e-019ce99e94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7cc35-ba1c-4c8d-b48b-7151f968a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ead-e956-46db-b21b-24a68ad98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d4aae4bc-ad01-4625-8b21-644c1703d011}" ma:internalName="TaxCatchAll" ma:showField="CatchAllData" ma:web="313e1ead-e956-46db-b21b-24a68ad98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87c3e-3250-41a0-882e-019ce99e940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4466B-4D3F-4D6B-B94C-BD0711B675ED}">
  <ds:schemaRefs>
    <ds:schemaRef ds:uri="http://schemas.microsoft.com/office/2006/metadata/properties"/>
    <ds:schemaRef ds:uri="http://schemas.microsoft.com/office/infopath/2007/PartnerControls"/>
    <ds:schemaRef ds:uri="c9a7cc35-ba1c-4c8d-b48b-7151f968abbd"/>
    <ds:schemaRef ds:uri="313e1ead-e956-46db-b21b-24a68ad98235"/>
  </ds:schemaRefs>
</ds:datastoreItem>
</file>

<file path=customXml/itemProps2.xml><?xml version="1.0" encoding="utf-8"?>
<ds:datastoreItem xmlns:ds="http://schemas.openxmlformats.org/officeDocument/2006/customXml" ds:itemID="{68A19ED0-C991-4459-902C-52A69D8B4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1FBF4-D794-4002-AC90-6FB3921F5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7cc35-ba1c-4c8d-b48b-7151f968abbd"/>
    <ds:schemaRef ds:uri="313e1ead-e956-46db-b21b-24a68ad98235"/>
    <ds:schemaRef ds:uri="d9687c3e-3250-41a0-882e-019ce99e9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46FF6-1888-4D67-8E7A-312743AA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790</Words>
  <Characters>4536</Characters>
  <Application>Microsoft Office Word</Application>
  <DocSecurity>0</DocSecurity>
  <Lines>151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UTM, Environmental Science (Specialist), Honours Bachelor of Science / Sustainability Management, Master of Science</vt:lpstr>
      <vt:lpstr>2022-23 SGS Calendar</vt:lpstr>
      <vt:lpstr>UTSC, Mental Health Studies (Specialist), Honours Bachelor of Science / Master o</vt:lpstr>
      <vt:lpstr>    UTSC MHS (Spec) HBSc / MSW: Introduction</vt:lpstr>
      <vt:lpstr>    Overview</vt:lpstr>
      <vt:lpstr>    Contact</vt:lpstr>
      <vt:lpstr>    UTSC MHS (Spec) HBSc / MSW: Application Process</vt:lpstr>
      <vt:lpstr>    UTSC MHS (Spec) HBSc / MSW: Requirements</vt:lpstr>
      <vt:lpstr>        Minimum Admission Requirements</vt:lpstr>
      <vt:lpstr>        Academic Path to Completion</vt:lpstr>
    </vt:vector>
  </TitlesOfParts>
  <Company/>
  <LinksUpToDate>false</LinksUpToDate>
  <CharactersWithSpaces>5265</CharactersWithSpaces>
  <SharedDoc>false</SharedDoc>
  <HLinks>
    <vt:vector size="24" baseType="variant">
      <vt:variant>
        <vt:i4>6160407</vt:i4>
      </vt:variant>
      <vt:variant>
        <vt:i4>9</vt:i4>
      </vt:variant>
      <vt:variant>
        <vt:i4>0</vt:i4>
      </vt:variant>
      <vt:variant>
        <vt:i4>5</vt:i4>
      </vt:variant>
      <vt:variant>
        <vt:lpwstr>https://www.es.utoronto.ca/programs/graduate/courses/</vt:lpwstr>
      </vt:variant>
      <vt:variant>
        <vt:lpwstr/>
      </vt:variant>
      <vt:variant>
        <vt:i4>4718656</vt:i4>
      </vt:variant>
      <vt:variant>
        <vt:i4>6</vt:i4>
      </vt:variant>
      <vt:variant>
        <vt:i4>0</vt:i4>
      </vt:variant>
      <vt:variant>
        <vt:i4>5</vt:i4>
      </vt:variant>
      <vt:variant>
        <vt:lpwstr>https://www.es.utoronto.ca/programs/graduate/</vt:lpwstr>
      </vt:variant>
      <vt:variant>
        <vt:lpwstr/>
      </vt:variant>
      <vt:variant>
        <vt:i4>1638515</vt:i4>
      </vt:variant>
      <vt:variant>
        <vt:i4>3</vt:i4>
      </vt:variant>
      <vt:variant>
        <vt:i4>0</vt:i4>
      </vt:variant>
      <vt:variant>
        <vt:i4>5</vt:i4>
      </vt:variant>
      <vt:variant>
        <vt:lpwstr>mailto:grad@es.utoronto.ca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https://www.es.utoronto.ca/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UTSC, Mental Health Studies (Specialist), Honours Bachelor of Science / Master of Social Work</dc:title>
  <dc:subject/>
  <dc:creator>Karen Shim</dc:creator>
  <cp:keywords/>
  <dc:description/>
  <cp:lastModifiedBy>Karen Shim</cp:lastModifiedBy>
  <cp:revision>5</cp:revision>
  <dcterms:created xsi:type="dcterms:W3CDTF">2022-08-09T13:39:00Z</dcterms:created>
  <dcterms:modified xsi:type="dcterms:W3CDTF">2022-08-09T13:41:00Z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0x010100CF18EEE4734B634AAC2D40FA95A15AB5</vt:lpwstr>
  </property>
  <property fmtid="{D5CDD505-2E9C-101B-9397-08002B2CF9AE}" pid="3" name="MediaServiceImageTags">
    <vt:lpwstr/>
  </property>
</Properties>
</file>